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DEB42" w14:textId="45AEF8B5" w:rsidR="00525490" w:rsidRPr="00525490" w:rsidRDefault="00525490" w:rsidP="00525490">
      <w:pPr>
        <w:jc w:val="both"/>
        <w:rPr>
          <w:rFonts w:ascii="Times New Roman" w:hAnsi="Times New Roman" w:cs="Times New Roman"/>
          <w:sz w:val="20"/>
          <w:szCs w:val="20"/>
        </w:rPr>
      </w:pPr>
      <w:r w:rsidRPr="00525490">
        <w:rPr>
          <w:rFonts w:ascii="Times New Roman" w:hAnsi="Times New Roman" w:cs="Times New Roman"/>
          <w:sz w:val="20"/>
          <w:szCs w:val="20"/>
        </w:rPr>
        <w:t xml:space="preserve">Daniel Doz, </w:t>
      </w:r>
      <w:proofErr w:type="spellStart"/>
      <w:r w:rsidRPr="00525490">
        <w:rPr>
          <w:rFonts w:ascii="Times New Roman" w:hAnsi="Times New Roman" w:cs="Times New Roman"/>
          <w:sz w:val="20"/>
          <w:szCs w:val="20"/>
        </w:rPr>
        <w:t>M.Sc</w:t>
      </w:r>
      <w:proofErr w:type="spellEnd"/>
      <w:r w:rsidRPr="00525490">
        <w:rPr>
          <w:rFonts w:ascii="Times New Roman" w:hAnsi="Times New Roman" w:cs="Times New Roman"/>
          <w:sz w:val="20"/>
          <w:szCs w:val="20"/>
        </w:rPr>
        <w:t xml:space="preserve">., </w:t>
      </w:r>
      <w:proofErr w:type="spellStart"/>
      <w:r w:rsidRPr="00525490">
        <w:rPr>
          <w:rFonts w:ascii="Times New Roman" w:hAnsi="Times New Roman" w:cs="Times New Roman"/>
          <w:sz w:val="20"/>
          <w:szCs w:val="20"/>
        </w:rPr>
        <w:t>University</w:t>
      </w:r>
      <w:proofErr w:type="spellEnd"/>
      <w:r w:rsidRPr="00525490">
        <w:rPr>
          <w:rFonts w:ascii="Times New Roman" w:hAnsi="Times New Roman" w:cs="Times New Roman"/>
          <w:sz w:val="20"/>
          <w:szCs w:val="20"/>
        </w:rPr>
        <w:t xml:space="preserve"> </w:t>
      </w:r>
      <w:proofErr w:type="spellStart"/>
      <w:r w:rsidRPr="00525490">
        <w:rPr>
          <w:rFonts w:ascii="Times New Roman" w:hAnsi="Times New Roman" w:cs="Times New Roman"/>
          <w:sz w:val="20"/>
          <w:szCs w:val="20"/>
        </w:rPr>
        <w:t>of</w:t>
      </w:r>
      <w:proofErr w:type="spellEnd"/>
      <w:r w:rsidRPr="00525490">
        <w:rPr>
          <w:rFonts w:ascii="Times New Roman" w:hAnsi="Times New Roman" w:cs="Times New Roman"/>
          <w:sz w:val="20"/>
          <w:szCs w:val="20"/>
        </w:rPr>
        <w:t xml:space="preserve"> Primorska, </w:t>
      </w:r>
      <w:proofErr w:type="spellStart"/>
      <w:r w:rsidRPr="00525490">
        <w:rPr>
          <w:rFonts w:ascii="Times New Roman" w:hAnsi="Times New Roman" w:cs="Times New Roman"/>
          <w:sz w:val="20"/>
          <w:szCs w:val="20"/>
        </w:rPr>
        <w:t>Faculty</w:t>
      </w:r>
      <w:proofErr w:type="spellEnd"/>
      <w:r w:rsidRPr="00525490">
        <w:rPr>
          <w:rFonts w:ascii="Times New Roman" w:hAnsi="Times New Roman" w:cs="Times New Roman"/>
          <w:sz w:val="20"/>
          <w:szCs w:val="20"/>
        </w:rPr>
        <w:t xml:space="preserve"> </w:t>
      </w:r>
      <w:proofErr w:type="spellStart"/>
      <w:r w:rsidRPr="00525490">
        <w:rPr>
          <w:rFonts w:ascii="Times New Roman" w:hAnsi="Times New Roman" w:cs="Times New Roman"/>
          <w:sz w:val="20"/>
          <w:szCs w:val="20"/>
        </w:rPr>
        <w:t>of</w:t>
      </w:r>
      <w:proofErr w:type="spellEnd"/>
      <w:r w:rsidRPr="00525490">
        <w:rPr>
          <w:rFonts w:ascii="Times New Roman" w:hAnsi="Times New Roman" w:cs="Times New Roman"/>
          <w:sz w:val="20"/>
          <w:szCs w:val="20"/>
        </w:rPr>
        <w:t xml:space="preserve"> </w:t>
      </w:r>
      <w:proofErr w:type="spellStart"/>
      <w:r w:rsidRPr="00525490">
        <w:rPr>
          <w:rFonts w:ascii="Times New Roman" w:hAnsi="Times New Roman" w:cs="Times New Roman"/>
          <w:sz w:val="20"/>
          <w:szCs w:val="20"/>
        </w:rPr>
        <w:t>Education</w:t>
      </w:r>
      <w:proofErr w:type="spellEnd"/>
      <w:r w:rsidRPr="00525490">
        <w:rPr>
          <w:rFonts w:ascii="Times New Roman" w:hAnsi="Times New Roman" w:cs="Times New Roman"/>
          <w:sz w:val="20"/>
          <w:szCs w:val="20"/>
        </w:rPr>
        <w:t xml:space="preserve">, Koper, SLOVENIA, </w:t>
      </w:r>
      <w:proofErr w:type="spellStart"/>
      <w:r w:rsidRPr="00525490">
        <w:rPr>
          <w:rFonts w:ascii="Times New Roman" w:hAnsi="Times New Roman" w:cs="Times New Roman"/>
          <w:sz w:val="20"/>
          <w:szCs w:val="20"/>
        </w:rPr>
        <w:t>National</w:t>
      </w:r>
      <w:proofErr w:type="spellEnd"/>
      <w:r w:rsidRPr="00525490">
        <w:rPr>
          <w:rFonts w:ascii="Times New Roman" w:hAnsi="Times New Roman" w:cs="Times New Roman"/>
          <w:sz w:val="20"/>
          <w:szCs w:val="20"/>
        </w:rPr>
        <w:t xml:space="preserve"> </w:t>
      </w:r>
      <w:proofErr w:type="spellStart"/>
      <w:r w:rsidRPr="00525490">
        <w:rPr>
          <w:rFonts w:ascii="Times New Roman" w:hAnsi="Times New Roman" w:cs="Times New Roman"/>
          <w:sz w:val="20"/>
          <w:szCs w:val="20"/>
        </w:rPr>
        <w:t>Scientific</w:t>
      </w:r>
      <w:proofErr w:type="spellEnd"/>
      <w:r w:rsidRPr="00525490">
        <w:rPr>
          <w:rFonts w:ascii="Times New Roman" w:hAnsi="Times New Roman" w:cs="Times New Roman"/>
          <w:sz w:val="20"/>
          <w:szCs w:val="20"/>
        </w:rPr>
        <w:t xml:space="preserve"> </w:t>
      </w:r>
      <w:proofErr w:type="spellStart"/>
      <w:r w:rsidRPr="00525490">
        <w:rPr>
          <w:rFonts w:ascii="Times New Roman" w:hAnsi="Times New Roman" w:cs="Times New Roman"/>
          <w:sz w:val="20"/>
          <w:szCs w:val="20"/>
        </w:rPr>
        <w:t>Lyceum</w:t>
      </w:r>
      <w:proofErr w:type="spellEnd"/>
      <w:r w:rsidRPr="00525490">
        <w:rPr>
          <w:rFonts w:ascii="Times New Roman" w:hAnsi="Times New Roman" w:cs="Times New Roman"/>
          <w:sz w:val="20"/>
          <w:szCs w:val="20"/>
        </w:rPr>
        <w:t xml:space="preserve"> »France Prešeren« </w:t>
      </w:r>
      <w:proofErr w:type="spellStart"/>
      <w:r w:rsidRPr="00525490">
        <w:rPr>
          <w:rFonts w:ascii="Times New Roman" w:hAnsi="Times New Roman" w:cs="Times New Roman"/>
          <w:sz w:val="20"/>
          <w:szCs w:val="20"/>
        </w:rPr>
        <w:t>with</w:t>
      </w:r>
      <w:proofErr w:type="spellEnd"/>
      <w:r w:rsidRPr="00525490">
        <w:rPr>
          <w:rFonts w:ascii="Times New Roman" w:hAnsi="Times New Roman" w:cs="Times New Roman"/>
          <w:sz w:val="20"/>
          <w:szCs w:val="20"/>
        </w:rPr>
        <w:t xml:space="preserve"> </w:t>
      </w:r>
      <w:proofErr w:type="spellStart"/>
      <w:r w:rsidRPr="00525490">
        <w:rPr>
          <w:rFonts w:ascii="Times New Roman" w:hAnsi="Times New Roman" w:cs="Times New Roman"/>
          <w:sz w:val="20"/>
          <w:szCs w:val="20"/>
        </w:rPr>
        <w:t>Slovene</w:t>
      </w:r>
      <w:proofErr w:type="spellEnd"/>
      <w:r w:rsidRPr="00525490">
        <w:rPr>
          <w:rFonts w:ascii="Times New Roman" w:hAnsi="Times New Roman" w:cs="Times New Roman"/>
          <w:sz w:val="20"/>
          <w:szCs w:val="20"/>
        </w:rPr>
        <w:t xml:space="preserve"> as </w:t>
      </w:r>
      <w:proofErr w:type="spellStart"/>
      <w:r w:rsidRPr="00525490">
        <w:rPr>
          <w:rFonts w:ascii="Times New Roman" w:hAnsi="Times New Roman" w:cs="Times New Roman"/>
          <w:sz w:val="20"/>
          <w:szCs w:val="20"/>
        </w:rPr>
        <w:t>language</w:t>
      </w:r>
      <w:proofErr w:type="spellEnd"/>
      <w:r w:rsidRPr="00525490">
        <w:rPr>
          <w:rFonts w:ascii="Times New Roman" w:hAnsi="Times New Roman" w:cs="Times New Roman"/>
          <w:sz w:val="20"/>
          <w:szCs w:val="20"/>
        </w:rPr>
        <w:t xml:space="preserve"> </w:t>
      </w:r>
      <w:proofErr w:type="spellStart"/>
      <w:r w:rsidRPr="00525490">
        <w:rPr>
          <w:rFonts w:ascii="Times New Roman" w:hAnsi="Times New Roman" w:cs="Times New Roman"/>
          <w:sz w:val="20"/>
          <w:szCs w:val="20"/>
        </w:rPr>
        <w:t>of</w:t>
      </w:r>
      <w:proofErr w:type="spellEnd"/>
      <w:r w:rsidRPr="00525490">
        <w:rPr>
          <w:rFonts w:ascii="Times New Roman" w:hAnsi="Times New Roman" w:cs="Times New Roman"/>
          <w:sz w:val="20"/>
          <w:szCs w:val="20"/>
        </w:rPr>
        <w:t xml:space="preserve"> </w:t>
      </w:r>
      <w:proofErr w:type="spellStart"/>
      <w:r w:rsidRPr="00525490">
        <w:rPr>
          <w:rFonts w:ascii="Times New Roman" w:hAnsi="Times New Roman" w:cs="Times New Roman"/>
          <w:sz w:val="20"/>
          <w:szCs w:val="20"/>
        </w:rPr>
        <w:t>instruction</w:t>
      </w:r>
      <w:proofErr w:type="spellEnd"/>
      <w:r w:rsidRPr="00525490">
        <w:rPr>
          <w:rFonts w:ascii="Times New Roman" w:hAnsi="Times New Roman" w:cs="Times New Roman"/>
          <w:sz w:val="20"/>
          <w:szCs w:val="20"/>
        </w:rPr>
        <w:t xml:space="preserve">, </w:t>
      </w:r>
      <w:proofErr w:type="spellStart"/>
      <w:r w:rsidRPr="00525490">
        <w:rPr>
          <w:rFonts w:ascii="Times New Roman" w:hAnsi="Times New Roman" w:cs="Times New Roman"/>
          <w:sz w:val="20"/>
          <w:szCs w:val="20"/>
        </w:rPr>
        <w:t>Trieste</w:t>
      </w:r>
      <w:proofErr w:type="spellEnd"/>
      <w:r w:rsidRPr="00525490">
        <w:rPr>
          <w:rFonts w:ascii="Times New Roman" w:hAnsi="Times New Roman" w:cs="Times New Roman"/>
          <w:sz w:val="20"/>
          <w:szCs w:val="20"/>
        </w:rPr>
        <w:t xml:space="preserve">, ITALY; </w:t>
      </w:r>
      <w:bookmarkStart w:id="0" w:name="_GoBack"/>
      <w:bookmarkEnd w:id="0"/>
    </w:p>
    <w:p w14:paraId="4B597408" w14:textId="02B3C591" w:rsidR="00525490" w:rsidRPr="00525490" w:rsidRDefault="00525490" w:rsidP="00525490">
      <w:pPr>
        <w:jc w:val="both"/>
        <w:rPr>
          <w:rFonts w:ascii="Times New Roman" w:hAnsi="Times New Roman" w:cs="Times New Roman"/>
          <w:sz w:val="20"/>
          <w:szCs w:val="20"/>
        </w:rPr>
      </w:pPr>
      <w:r w:rsidRPr="00525490">
        <w:rPr>
          <w:rFonts w:ascii="Times New Roman" w:hAnsi="Times New Roman" w:cs="Times New Roman"/>
          <w:sz w:val="20"/>
          <w:szCs w:val="20"/>
        </w:rPr>
        <w:t xml:space="preserve">Darjo </w:t>
      </w:r>
      <w:proofErr w:type="spellStart"/>
      <w:r w:rsidRPr="00525490">
        <w:rPr>
          <w:rFonts w:ascii="Times New Roman" w:hAnsi="Times New Roman" w:cs="Times New Roman"/>
          <w:sz w:val="20"/>
          <w:szCs w:val="20"/>
        </w:rPr>
        <w:t>Felda</w:t>
      </w:r>
      <w:proofErr w:type="spellEnd"/>
      <w:r w:rsidRPr="00525490">
        <w:rPr>
          <w:rFonts w:ascii="Times New Roman" w:hAnsi="Times New Roman" w:cs="Times New Roman"/>
          <w:sz w:val="20"/>
          <w:szCs w:val="20"/>
        </w:rPr>
        <w:t xml:space="preserve">, </w:t>
      </w:r>
      <w:proofErr w:type="spellStart"/>
      <w:r w:rsidRPr="00525490">
        <w:rPr>
          <w:rFonts w:ascii="Times New Roman" w:hAnsi="Times New Roman" w:cs="Times New Roman"/>
          <w:sz w:val="20"/>
          <w:szCs w:val="20"/>
        </w:rPr>
        <w:t>University</w:t>
      </w:r>
      <w:proofErr w:type="spellEnd"/>
      <w:r w:rsidRPr="00525490">
        <w:rPr>
          <w:rFonts w:ascii="Times New Roman" w:hAnsi="Times New Roman" w:cs="Times New Roman"/>
          <w:sz w:val="20"/>
          <w:szCs w:val="20"/>
        </w:rPr>
        <w:t xml:space="preserve"> </w:t>
      </w:r>
      <w:proofErr w:type="spellStart"/>
      <w:r w:rsidRPr="00525490">
        <w:rPr>
          <w:rFonts w:ascii="Times New Roman" w:hAnsi="Times New Roman" w:cs="Times New Roman"/>
          <w:sz w:val="20"/>
          <w:szCs w:val="20"/>
        </w:rPr>
        <w:t>of</w:t>
      </w:r>
      <w:proofErr w:type="spellEnd"/>
      <w:r w:rsidRPr="00525490">
        <w:rPr>
          <w:rFonts w:ascii="Times New Roman" w:hAnsi="Times New Roman" w:cs="Times New Roman"/>
          <w:sz w:val="20"/>
          <w:szCs w:val="20"/>
        </w:rPr>
        <w:t xml:space="preserve"> Primorska, </w:t>
      </w:r>
      <w:proofErr w:type="spellStart"/>
      <w:r w:rsidRPr="00525490">
        <w:rPr>
          <w:rFonts w:ascii="Times New Roman" w:hAnsi="Times New Roman" w:cs="Times New Roman"/>
          <w:sz w:val="20"/>
          <w:szCs w:val="20"/>
        </w:rPr>
        <w:t>Faculty</w:t>
      </w:r>
      <w:proofErr w:type="spellEnd"/>
      <w:r w:rsidRPr="00525490">
        <w:rPr>
          <w:rFonts w:ascii="Times New Roman" w:hAnsi="Times New Roman" w:cs="Times New Roman"/>
          <w:sz w:val="20"/>
          <w:szCs w:val="20"/>
        </w:rPr>
        <w:t xml:space="preserve"> </w:t>
      </w:r>
      <w:proofErr w:type="spellStart"/>
      <w:r w:rsidRPr="00525490">
        <w:rPr>
          <w:rFonts w:ascii="Times New Roman" w:hAnsi="Times New Roman" w:cs="Times New Roman"/>
          <w:sz w:val="20"/>
          <w:szCs w:val="20"/>
        </w:rPr>
        <w:t>of</w:t>
      </w:r>
      <w:proofErr w:type="spellEnd"/>
      <w:r w:rsidRPr="00525490">
        <w:rPr>
          <w:rFonts w:ascii="Times New Roman" w:hAnsi="Times New Roman" w:cs="Times New Roman"/>
          <w:sz w:val="20"/>
          <w:szCs w:val="20"/>
        </w:rPr>
        <w:t xml:space="preserve"> </w:t>
      </w:r>
      <w:proofErr w:type="spellStart"/>
      <w:r w:rsidRPr="00525490">
        <w:rPr>
          <w:rFonts w:ascii="Times New Roman" w:hAnsi="Times New Roman" w:cs="Times New Roman"/>
          <w:sz w:val="20"/>
          <w:szCs w:val="20"/>
        </w:rPr>
        <w:t>Education</w:t>
      </w:r>
      <w:proofErr w:type="spellEnd"/>
      <w:r w:rsidRPr="00525490">
        <w:rPr>
          <w:rFonts w:ascii="Times New Roman" w:hAnsi="Times New Roman" w:cs="Times New Roman"/>
          <w:sz w:val="20"/>
          <w:szCs w:val="20"/>
        </w:rPr>
        <w:t xml:space="preserve">, </w:t>
      </w:r>
    </w:p>
    <w:p w14:paraId="6EFB97E1" w14:textId="77777777" w:rsidR="00525490" w:rsidRDefault="00525490" w:rsidP="00736319">
      <w:pPr>
        <w:spacing w:line="360" w:lineRule="auto"/>
        <w:jc w:val="center"/>
        <w:rPr>
          <w:rFonts w:ascii="Times New Roman" w:hAnsi="Times New Roman" w:cs="Times New Roman"/>
          <w:b/>
          <w:sz w:val="24"/>
          <w:szCs w:val="24"/>
          <w:lang w:val="en-US"/>
        </w:rPr>
      </w:pPr>
    </w:p>
    <w:p w14:paraId="7C1B4AE4" w14:textId="6B72D21C" w:rsidR="00736319" w:rsidRDefault="002353ED" w:rsidP="00736319">
      <w:pPr>
        <w:spacing w:line="360" w:lineRule="auto"/>
        <w:jc w:val="center"/>
        <w:rPr>
          <w:rFonts w:ascii="Times New Roman" w:hAnsi="Times New Roman" w:cs="Times New Roman"/>
          <w:b/>
          <w:sz w:val="24"/>
          <w:szCs w:val="24"/>
          <w:lang w:val="en-US"/>
        </w:rPr>
      </w:pPr>
      <w:r w:rsidRPr="00736319">
        <w:rPr>
          <w:rFonts w:ascii="Times New Roman" w:hAnsi="Times New Roman" w:cs="Times New Roman"/>
          <w:b/>
          <w:sz w:val="24"/>
          <w:szCs w:val="24"/>
          <w:lang w:val="en-US"/>
        </w:rPr>
        <w:t>GRADE INFLATION IN ITALIAN HIGH SCHOOLS: EVIDENCE FROM THE NATIONAL ASSESSMENT INVALSI</w:t>
      </w:r>
      <w:bookmarkStart w:id="1" w:name="_Toc27992404"/>
    </w:p>
    <w:p w14:paraId="0B87DF65" w14:textId="40F96CD7" w:rsidR="00736319" w:rsidRPr="00736319" w:rsidRDefault="002353ED" w:rsidP="00736319">
      <w:pPr>
        <w:spacing w:line="360" w:lineRule="auto"/>
        <w:jc w:val="center"/>
        <w:rPr>
          <w:rFonts w:ascii="Times New Roman" w:hAnsi="Times New Roman" w:cs="Times New Roman"/>
          <w:b/>
          <w:sz w:val="24"/>
          <w:szCs w:val="24"/>
        </w:rPr>
      </w:pPr>
      <w:r w:rsidRPr="00065BC7">
        <w:rPr>
          <w:rFonts w:ascii="Times New Roman" w:hAnsi="Times New Roman" w:cs="Times New Roman"/>
          <w:b/>
          <w:sz w:val="24"/>
          <w:szCs w:val="24"/>
          <w:lang w:val="pl-PL"/>
        </w:rPr>
        <w:t xml:space="preserve">INFLACIJA OCEN NA ITALIJANSKIH SREDNJIH </w:t>
      </w:r>
      <w:r>
        <w:rPr>
          <w:rFonts w:ascii="Times New Roman" w:hAnsi="Times New Roman" w:cs="Times New Roman"/>
          <w:b/>
          <w:sz w:val="24"/>
          <w:szCs w:val="24"/>
        </w:rPr>
        <w:t>ŠOLAH: DOKAZ IZ NACIONALNEGA PREIZKUSA ZNANJA INVALSI</w:t>
      </w:r>
    </w:p>
    <w:bookmarkEnd w:id="1"/>
    <w:p w14:paraId="367E92C4" w14:textId="77777777" w:rsidR="0030075E" w:rsidRPr="00065BC7" w:rsidRDefault="0030075E" w:rsidP="0030075E">
      <w:pPr>
        <w:spacing w:line="360" w:lineRule="auto"/>
        <w:jc w:val="center"/>
        <w:rPr>
          <w:rFonts w:ascii="Times New Roman" w:hAnsi="Times New Roman" w:cs="Times New Roman"/>
          <w:sz w:val="20"/>
          <w:szCs w:val="20"/>
          <w:lang w:val="pl-PL"/>
        </w:rPr>
      </w:pPr>
    </w:p>
    <w:p w14:paraId="45CFDEF5" w14:textId="77777777" w:rsidR="004668EC" w:rsidRPr="004668EC" w:rsidRDefault="004668EC" w:rsidP="0030075E">
      <w:pPr>
        <w:spacing w:line="360" w:lineRule="auto"/>
        <w:jc w:val="both"/>
        <w:rPr>
          <w:rFonts w:ascii="Times New Roman" w:hAnsi="Times New Roman" w:cs="Times New Roman"/>
          <w:sz w:val="20"/>
          <w:szCs w:val="20"/>
        </w:rPr>
      </w:pPr>
    </w:p>
    <w:p w14:paraId="13E00FD7" w14:textId="77777777" w:rsidR="0030075E" w:rsidRPr="008C0F8B" w:rsidRDefault="0030075E" w:rsidP="00010378">
      <w:pPr>
        <w:pStyle w:val="Naslov1"/>
        <w:spacing w:after="240" w:line="360" w:lineRule="auto"/>
        <w:rPr>
          <w:rFonts w:ascii="Times New Roman" w:hAnsi="Times New Roman" w:cs="Times New Roman"/>
          <w:b/>
          <w:szCs w:val="24"/>
          <w:lang w:val="en-US"/>
        </w:rPr>
      </w:pPr>
      <w:r w:rsidRPr="008C0F8B">
        <w:rPr>
          <w:rFonts w:ascii="Times New Roman" w:hAnsi="Times New Roman" w:cs="Times New Roman"/>
          <w:b/>
          <w:szCs w:val="24"/>
          <w:lang w:val="en-US"/>
        </w:rPr>
        <w:t>Introduction</w:t>
      </w:r>
    </w:p>
    <w:p w14:paraId="68530A9C" w14:textId="59E493D8" w:rsidR="008C0F8B" w:rsidRDefault="0030075E" w:rsidP="008C0F8B">
      <w:pPr>
        <w:shd w:val="clear" w:color="auto" w:fill="FFFFFF"/>
        <w:spacing w:line="360" w:lineRule="auto"/>
        <w:jc w:val="both"/>
        <w:rPr>
          <w:rFonts w:ascii="Times New Roman" w:hAnsi="Times New Roman" w:cs="Times New Roman"/>
          <w:sz w:val="24"/>
          <w:szCs w:val="24"/>
          <w:shd w:val="clear" w:color="auto" w:fill="FFFFFF"/>
          <w:lang w:val="en-US"/>
        </w:rPr>
      </w:pPr>
      <w:r w:rsidRPr="008C0F8B">
        <w:rPr>
          <w:rFonts w:ascii="Times New Roman" w:eastAsia="Times New Roman" w:hAnsi="Times New Roman" w:cs="Times New Roman"/>
          <w:bCs/>
          <w:sz w:val="24"/>
          <w:szCs w:val="24"/>
          <w:lang w:val="en-US" w:eastAsia="it-IT"/>
        </w:rPr>
        <w:t>Grading is a key element of every pedagogical process, since</w:t>
      </w:r>
      <w:r w:rsidR="00334381" w:rsidRPr="008C0F8B">
        <w:rPr>
          <w:rFonts w:ascii="Times New Roman" w:eastAsia="Times New Roman" w:hAnsi="Times New Roman" w:cs="Times New Roman"/>
          <w:bCs/>
          <w:sz w:val="24"/>
          <w:szCs w:val="24"/>
          <w:lang w:val="en-US" w:eastAsia="it-IT"/>
        </w:rPr>
        <w:t xml:space="preserve"> one of</w:t>
      </w:r>
      <w:r w:rsidRPr="008C0F8B">
        <w:rPr>
          <w:rFonts w:ascii="Times New Roman" w:eastAsia="Times New Roman" w:hAnsi="Times New Roman" w:cs="Times New Roman"/>
          <w:bCs/>
          <w:sz w:val="24"/>
          <w:szCs w:val="24"/>
          <w:lang w:val="en-US" w:eastAsia="it-IT"/>
        </w:rPr>
        <w:t xml:space="preserve"> it</w:t>
      </w:r>
      <w:r w:rsidR="00334381" w:rsidRPr="008C0F8B">
        <w:rPr>
          <w:rFonts w:ascii="Times New Roman" w:eastAsia="Times New Roman" w:hAnsi="Times New Roman" w:cs="Times New Roman"/>
          <w:bCs/>
          <w:sz w:val="24"/>
          <w:szCs w:val="24"/>
          <w:lang w:val="en-US" w:eastAsia="it-IT"/>
        </w:rPr>
        <w:t>s primary</w:t>
      </w:r>
      <w:r w:rsidRPr="008C0F8B">
        <w:rPr>
          <w:rFonts w:ascii="Times New Roman" w:eastAsia="Times New Roman" w:hAnsi="Times New Roman" w:cs="Times New Roman"/>
          <w:bCs/>
          <w:sz w:val="24"/>
          <w:szCs w:val="24"/>
          <w:lang w:val="en-US" w:eastAsia="it-IT"/>
        </w:rPr>
        <w:t xml:space="preserve"> aims</w:t>
      </w:r>
      <w:r w:rsidR="00334381" w:rsidRPr="008C0F8B">
        <w:rPr>
          <w:rFonts w:ascii="Times New Roman" w:eastAsia="Times New Roman" w:hAnsi="Times New Roman" w:cs="Times New Roman"/>
          <w:bCs/>
          <w:sz w:val="24"/>
          <w:szCs w:val="24"/>
          <w:lang w:val="en-US" w:eastAsia="it-IT"/>
        </w:rPr>
        <w:t xml:space="preserve"> is</w:t>
      </w:r>
      <w:r w:rsidRPr="008C0F8B">
        <w:rPr>
          <w:rFonts w:ascii="Times New Roman" w:eastAsia="Times New Roman" w:hAnsi="Times New Roman" w:cs="Times New Roman"/>
          <w:bCs/>
          <w:sz w:val="24"/>
          <w:szCs w:val="24"/>
          <w:lang w:val="en-US" w:eastAsia="it-IT"/>
        </w:rPr>
        <w:t xml:space="preserve"> to understand students’ real competences and knowledge (</w:t>
      </w:r>
      <w:proofErr w:type="spellStart"/>
      <w:r w:rsidRPr="008C0F8B">
        <w:rPr>
          <w:rFonts w:ascii="Times New Roman" w:eastAsia="Times New Roman" w:hAnsi="Times New Roman" w:cs="Times New Roman"/>
          <w:bCs/>
          <w:sz w:val="24"/>
          <w:szCs w:val="24"/>
          <w:lang w:val="en-US" w:eastAsia="it-IT"/>
        </w:rPr>
        <w:t>Kartianom</w:t>
      </w:r>
      <w:proofErr w:type="spellEnd"/>
      <w:r w:rsidRPr="008C0F8B">
        <w:rPr>
          <w:rFonts w:ascii="Times New Roman" w:eastAsia="Times New Roman" w:hAnsi="Times New Roman" w:cs="Times New Roman"/>
          <w:bCs/>
          <w:sz w:val="24"/>
          <w:szCs w:val="24"/>
          <w:lang w:val="en-US" w:eastAsia="it-IT"/>
        </w:rPr>
        <w:t xml:space="preserve"> </w:t>
      </w:r>
      <w:r w:rsidR="00010378" w:rsidRPr="008C0F8B">
        <w:rPr>
          <w:rFonts w:ascii="Times New Roman" w:eastAsia="Times New Roman" w:hAnsi="Times New Roman" w:cs="Times New Roman"/>
          <w:bCs/>
          <w:sz w:val="24"/>
          <w:szCs w:val="24"/>
          <w:lang w:val="en-US" w:eastAsia="it-IT"/>
        </w:rPr>
        <w:t>&amp;</w:t>
      </w:r>
      <w:r w:rsidRPr="008C0F8B">
        <w:rPr>
          <w:rFonts w:ascii="Times New Roman" w:eastAsia="Times New Roman" w:hAnsi="Times New Roman" w:cs="Times New Roman"/>
          <w:bCs/>
          <w:sz w:val="24"/>
          <w:szCs w:val="24"/>
          <w:lang w:val="en-US" w:eastAsia="it-IT"/>
        </w:rPr>
        <w:t xml:space="preserve"> </w:t>
      </w:r>
      <w:proofErr w:type="spellStart"/>
      <w:r w:rsidRPr="008C0F8B">
        <w:rPr>
          <w:rFonts w:ascii="Times New Roman" w:eastAsia="Times New Roman" w:hAnsi="Times New Roman" w:cs="Times New Roman"/>
          <w:bCs/>
          <w:sz w:val="24"/>
          <w:szCs w:val="24"/>
          <w:lang w:val="en-US" w:eastAsia="it-IT"/>
        </w:rPr>
        <w:t>Mardapi</w:t>
      </w:r>
      <w:proofErr w:type="spellEnd"/>
      <w:r w:rsidR="00010378" w:rsidRPr="008C0F8B">
        <w:rPr>
          <w:rFonts w:ascii="Times New Roman" w:eastAsia="Times New Roman" w:hAnsi="Times New Roman" w:cs="Times New Roman"/>
          <w:bCs/>
          <w:sz w:val="24"/>
          <w:szCs w:val="24"/>
          <w:lang w:val="en-US" w:eastAsia="it-IT"/>
        </w:rPr>
        <w:t>,</w:t>
      </w:r>
      <w:r w:rsidRPr="008C0F8B">
        <w:rPr>
          <w:rFonts w:ascii="Times New Roman" w:eastAsia="Times New Roman" w:hAnsi="Times New Roman" w:cs="Times New Roman"/>
          <w:bCs/>
          <w:sz w:val="24"/>
          <w:szCs w:val="24"/>
          <w:lang w:val="en-US" w:eastAsia="it-IT"/>
        </w:rPr>
        <w:t xml:space="preserve"> 2017; </w:t>
      </w:r>
      <w:proofErr w:type="spellStart"/>
      <w:r w:rsidRPr="008C0F8B">
        <w:rPr>
          <w:rFonts w:ascii="Times New Roman" w:eastAsia="Times New Roman" w:hAnsi="Times New Roman" w:cs="Times New Roman"/>
          <w:bCs/>
          <w:sz w:val="24"/>
          <w:szCs w:val="24"/>
          <w:lang w:val="en-US" w:eastAsia="it-IT"/>
        </w:rPr>
        <w:t>Pramudita</w:t>
      </w:r>
      <w:proofErr w:type="spellEnd"/>
      <w:r w:rsidR="00736319">
        <w:rPr>
          <w:rFonts w:ascii="Times New Roman" w:eastAsia="Times New Roman" w:hAnsi="Times New Roman" w:cs="Times New Roman"/>
          <w:bCs/>
          <w:sz w:val="24"/>
          <w:szCs w:val="24"/>
          <w:lang w:val="en-US" w:eastAsia="it-IT"/>
        </w:rPr>
        <w:t xml:space="preserve"> et al.</w:t>
      </w:r>
      <w:r w:rsidR="00010378" w:rsidRPr="008C0F8B">
        <w:rPr>
          <w:rFonts w:ascii="Times New Roman" w:eastAsia="Times New Roman" w:hAnsi="Times New Roman" w:cs="Times New Roman"/>
          <w:bCs/>
          <w:sz w:val="24"/>
          <w:szCs w:val="24"/>
          <w:lang w:val="en-US" w:eastAsia="it-IT"/>
        </w:rPr>
        <w:t>,</w:t>
      </w:r>
      <w:r w:rsidRPr="008C0F8B">
        <w:rPr>
          <w:rFonts w:ascii="Times New Roman" w:eastAsia="Times New Roman" w:hAnsi="Times New Roman" w:cs="Times New Roman"/>
          <w:bCs/>
          <w:sz w:val="24"/>
          <w:szCs w:val="24"/>
          <w:lang w:val="en-US" w:eastAsia="it-IT"/>
        </w:rPr>
        <w:t xml:space="preserve"> 2019),</w:t>
      </w:r>
      <w:r w:rsidR="00334381" w:rsidRPr="008C0F8B">
        <w:rPr>
          <w:rFonts w:ascii="Times New Roman" w:eastAsia="Times New Roman" w:hAnsi="Times New Roman" w:cs="Times New Roman"/>
          <w:bCs/>
          <w:sz w:val="24"/>
          <w:szCs w:val="24"/>
          <w:lang w:val="en-US" w:eastAsia="it-IT"/>
        </w:rPr>
        <w:t xml:space="preserve"> while</w:t>
      </w:r>
      <w:r w:rsidRPr="008C0F8B">
        <w:rPr>
          <w:rFonts w:ascii="Times New Roman" w:eastAsia="Times New Roman" w:hAnsi="Times New Roman" w:cs="Times New Roman"/>
          <w:bCs/>
          <w:sz w:val="24"/>
          <w:szCs w:val="24"/>
          <w:lang w:val="en-US" w:eastAsia="it-IT"/>
        </w:rPr>
        <w:t xml:space="preserve"> giving teachers important feedback information about </w:t>
      </w:r>
      <w:r w:rsidR="00F77847" w:rsidRPr="008C0F8B">
        <w:rPr>
          <w:rFonts w:ascii="Times New Roman" w:eastAsia="Times New Roman" w:hAnsi="Times New Roman" w:cs="Times New Roman"/>
          <w:bCs/>
          <w:sz w:val="24"/>
          <w:szCs w:val="24"/>
          <w:lang w:val="en-US" w:eastAsia="it-IT"/>
        </w:rPr>
        <w:t xml:space="preserve">their students’ understanding </w:t>
      </w:r>
      <w:r w:rsidRPr="008C0F8B">
        <w:rPr>
          <w:rFonts w:ascii="Times New Roman" w:eastAsia="Times New Roman" w:hAnsi="Times New Roman" w:cs="Times New Roman"/>
          <w:bCs/>
          <w:sz w:val="24"/>
          <w:szCs w:val="24"/>
          <w:lang w:val="en-US" w:eastAsia="it-IT"/>
        </w:rPr>
        <w:t>(</w:t>
      </w:r>
      <w:proofErr w:type="spellStart"/>
      <w:r w:rsidRPr="008C0F8B">
        <w:rPr>
          <w:rFonts w:ascii="Times New Roman" w:hAnsi="Times New Roman" w:cs="Times New Roman"/>
          <w:sz w:val="24"/>
          <w:szCs w:val="24"/>
          <w:shd w:val="clear" w:color="auto" w:fill="FFFFFF"/>
          <w:lang w:val="en-US"/>
        </w:rPr>
        <w:t>Olutola</w:t>
      </w:r>
      <w:proofErr w:type="spellEnd"/>
      <w:r w:rsidR="00736319">
        <w:rPr>
          <w:rFonts w:ascii="Times New Roman" w:hAnsi="Times New Roman" w:cs="Times New Roman"/>
          <w:sz w:val="24"/>
          <w:szCs w:val="24"/>
          <w:shd w:val="clear" w:color="auto" w:fill="FFFFFF"/>
          <w:lang w:val="en-US"/>
        </w:rPr>
        <w:t xml:space="preserve"> et al.</w:t>
      </w:r>
      <w:r w:rsidR="00010378" w:rsidRPr="008C0F8B">
        <w:rPr>
          <w:rFonts w:ascii="Times New Roman" w:hAnsi="Times New Roman" w:cs="Times New Roman"/>
          <w:sz w:val="24"/>
          <w:szCs w:val="24"/>
          <w:shd w:val="clear" w:color="auto" w:fill="FFFFFF"/>
          <w:lang w:val="en-US"/>
        </w:rPr>
        <w:t>,</w:t>
      </w:r>
      <w:r w:rsidRPr="008C0F8B">
        <w:rPr>
          <w:rFonts w:ascii="Times New Roman" w:hAnsi="Times New Roman" w:cs="Times New Roman"/>
          <w:sz w:val="24"/>
          <w:szCs w:val="24"/>
          <w:shd w:val="clear" w:color="auto" w:fill="FFFFFF"/>
          <w:lang w:val="en-US"/>
        </w:rPr>
        <w:t xml:space="preserve"> 2019; </w:t>
      </w:r>
      <w:proofErr w:type="spellStart"/>
      <w:r w:rsidRPr="008C0F8B">
        <w:rPr>
          <w:rFonts w:ascii="Times New Roman" w:eastAsia="Times New Roman" w:hAnsi="Times New Roman" w:cs="Times New Roman"/>
          <w:bCs/>
          <w:sz w:val="24"/>
          <w:szCs w:val="24"/>
          <w:lang w:val="en-US" w:eastAsia="it-IT"/>
        </w:rPr>
        <w:t>Felda</w:t>
      </w:r>
      <w:proofErr w:type="spellEnd"/>
      <w:r w:rsidR="00010378" w:rsidRPr="008C0F8B">
        <w:rPr>
          <w:rFonts w:ascii="Times New Roman" w:eastAsia="Times New Roman" w:hAnsi="Times New Roman" w:cs="Times New Roman"/>
          <w:bCs/>
          <w:sz w:val="24"/>
          <w:szCs w:val="24"/>
          <w:lang w:val="en-US" w:eastAsia="it-IT"/>
        </w:rPr>
        <w:t>,</w:t>
      </w:r>
      <w:r w:rsidRPr="008C0F8B">
        <w:rPr>
          <w:rFonts w:ascii="Times New Roman" w:eastAsia="Times New Roman" w:hAnsi="Times New Roman" w:cs="Times New Roman"/>
          <w:bCs/>
          <w:sz w:val="24"/>
          <w:szCs w:val="24"/>
          <w:lang w:val="en-US" w:eastAsia="it-IT"/>
        </w:rPr>
        <w:t xml:space="preserve"> 2018</w:t>
      </w:r>
      <w:r w:rsidRPr="008C0F8B">
        <w:rPr>
          <w:rFonts w:ascii="Times New Roman" w:hAnsi="Times New Roman" w:cs="Times New Roman"/>
          <w:sz w:val="24"/>
          <w:szCs w:val="24"/>
          <w:shd w:val="clear" w:color="auto" w:fill="FFFFFF"/>
          <w:lang w:val="en-US"/>
        </w:rPr>
        <w:t>).</w:t>
      </w:r>
    </w:p>
    <w:p w14:paraId="7A05D398" w14:textId="77777777" w:rsidR="008C0F8B" w:rsidRDefault="00334381" w:rsidP="008C0F8B">
      <w:pPr>
        <w:shd w:val="clear" w:color="auto" w:fill="FFFFFF"/>
        <w:spacing w:line="360" w:lineRule="auto"/>
        <w:jc w:val="both"/>
        <w:rPr>
          <w:rFonts w:ascii="Times New Roman" w:hAnsi="Times New Roman" w:cs="Times New Roman"/>
          <w:sz w:val="24"/>
          <w:szCs w:val="24"/>
          <w:shd w:val="clear" w:color="auto" w:fill="FFFFFF"/>
          <w:lang w:val="en-US"/>
        </w:rPr>
      </w:pPr>
      <w:r w:rsidRPr="008C0F8B">
        <w:rPr>
          <w:rFonts w:ascii="Times New Roman" w:hAnsi="Times New Roman" w:cs="Times New Roman"/>
          <w:sz w:val="24"/>
          <w:szCs w:val="24"/>
          <w:shd w:val="clear" w:color="auto" w:fill="FFFFFF"/>
          <w:lang w:val="en-US"/>
        </w:rPr>
        <w:t>However,</w:t>
      </w:r>
      <w:r w:rsidR="006E49E8" w:rsidRPr="008C0F8B">
        <w:rPr>
          <w:rFonts w:ascii="Times New Roman" w:hAnsi="Times New Roman" w:cs="Times New Roman"/>
          <w:sz w:val="24"/>
          <w:szCs w:val="24"/>
          <w:shd w:val="clear" w:color="auto" w:fill="FFFFFF"/>
          <w:lang w:val="en-US"/>
        </w:rPr>
        <w:t xml:space="preserve"> when it comes to </w:t>
      </w:r>
      <w:r w:rsidRPr="008C0F8B">
        <w:rPr>
          <w:rFonts w:ascii="Times New Roman" w:hAnsi="Times New Roman" w:cs="Times New Roman"/>
          <w:sz w:val="24"/>
          <w:szCs w:val="24"/>
          <w:shd w:val="clear" w:color="auto" w:fill="FFFFFF"/>
          <w:lang w:val="en-US"/>
        </w:rPr>
        <w:t>n</w:t>
      </w:r>
      <w:r w:rsidR="0030075E" w:rsidRPr="008C0F8B">
        <w:rPr>
          <w:rFonts w:ascii="Times New Roman" w:hAnsi="Times New Roman" w:cs="Times New Roman"/>
          <w:sz w:val="24"/>
          <w:szCs w:val="24"/>
          <w:shd w:val="clear" w:color="auto" w:fill="FFFFFF"/>
          <w:lang w:val="en-US"/>
        </w:rPr>
        <w:t>ational assessments</w:t>
      </w:r>
      <w:r w:rsidR="006E49E8" w:rsidRPr="008C0F8B">
        <w:rPr>
          <w:rFonts w:ascii="Times New Roman" w:hAnsi="Times New Roman" w:cs="Times New Roman"/>
          <w:sz w:val="24"/>
          <w:szCs w:val="24"/>
          <w:shd w:val="clear" w:color="auto" w:fill="FFFFFF"/>
          <w:lang w:val="en-US"/>
        </w:rPr>
        <w:t xml:space="preserve">, these </w:t>
      </w:r>
      <w:r w:rsidR="0030075E" w:rsidRPr="008C0F8B">
        <w:rPr>
          <w:rFonts w:ascii="Times New Roman" w:hAnsi="Times New Roman" w:cs="Times New Roman"/>
          <w:sz w:val="24"/>
          <w:szCs w:val="24"/>
          <w:shd w:val="clear" w:color="auto" w:fill="FFFFFF"/>
          <w:lang w:val="en-US"/>
        </w:rPr>
        <w:t>rarely have formative functions, since they are mostly made with diagnostic purposes</w:t>
      </w:r>
      <w:r w:rsidR="006E49E8" w:rsidRPr="008C0F8B">
        <w:rPr>
          <w:rFonts w:ascii="Times New Roman" w:hAnsi="Times New Roman" w:cs="Times New Roman"/>
          <w:sz w:val="24"/>
          <w:szCs w:val="24"/>
          <w:shd w:val="clear" w:color="auto" w:fill="FFFFFF"/>
          <w:lang w:val="en-US"/>
        </w:rPr>
        <w:t xml:space="preserve">, that is, their </w:t>
      </w:r>
      <w:r w:rsidR="0030075E" w:rsidRPr="008C0F8B">
        <w:rPr>
          <w:rFonts w:ascii="Times New Roman" w:hAnsi="Times New Roman" w:cs="Times New Roman"/>
          <w:sz w:val="24"/>
          <w:szCs w:val="24"/>
          <w:shd w:val="clear" w:color="auto" w:fill="FFFFFF"/>
          <w:lang w:val="en-US"/>
        </w:rPr>
        <w:t>aim</w:t>
      </w:r>
      <w:r w:rsidR="006E49E8" w:rsidRPr="008C0F8B">
        <w:rPr>
          <w:rFonts w:ascii="Times New Roman" w:hAnsi="Times New Roman" w:cs="Times New Roman"/>
          <w:sz w:val="24"/>
          <w:szCs w:val="24"/>
          <w:shd w:val="clear" w:color="auto" w:fill="FFFFFF"/>
          <w:lang w:val="en-US"/>
        </w:rPr>
        <w:t xml:space="preserve"> is to</w:t>
      </w:r>
      <w:r w:rsidR="0030075E" w:rsidRPr="008C0F8B">
        <w:rPr>
          <w:rFonts w:ascii="Times New Roman" w:hAnsi="Times New Roman" w:cs="Times New Roman"/>
          <w:sz w:val="24"/>
          <w:szCs w:val="24"/>
          <w:shd w:val="clear" w:color="auto" w:fill="FFFFFF"/>
          <w:lang w:val="en-US"/>
        </w:rPr>
        <w:t xml:space="preserve"> assess the schooling system of a specific country (</w:t>
      </w:r>
      <w:proofErr w:type="spellStart"/>
      <w:r w:rsidR="0030075E" w:rsidRPr="008C0F8B">
        <w:rPr>
          <w:rFonts w:ascii="Times New Roman" w:hAnsi="Times New Roman" w:cs="Times New Roman"/>
          <w:sz w:val="24"/>
          <w:szCs w:val="24"/>
          <w:shd w:val="clear" w:color="auto" w:fill="FFFFFF"/>
          <w:lang w:val="en-US"/>
        </w:rPr>
        <w:t>Felda</w:t>
      </w:r>
      <w:proofErr w:type="spellEnd"/>
      <w:r w:rsidR="008C0F8B" w:rsidRPr="008C0F8B">
        <w:rPr>
          <w:rFonts w:ascii="Times New Roman" w:hAnsi="Times New Roman" w:cs="Times New Roman"/>
          <w:sz w:val="24"/>
          <w:szCs w:val="24"/>
          <w:shd w:val="clear" w:color="auto" w:fill="FFFFFF"/>
          <w:lang w:val="en-US"/>
        </w:rPr>
        <w:t>,</w:t>
      </w:r>
      <w:r w:rsidR="0030075E" w:rsidRPr="008C0F8B">
        <w:rPr>
          <w:rFonts w:ascii="Times New Roman" w:hAnsi="Times New Roman" w:cs="Times New Roman"/>
          <w:sz w:val="24"/>
          <w:szCs w:val="24"/>
          <w:shd w:val="clear" w:color="auto" w:fill="FFFFFF"/>
          <w:lang w:val="en-US"/>
        </w:rPr>
        <w:t xml:space="preserve"> 2018; </w:t>
      </w:r>
      <w:proofErr w:type="spellStart"/>
      <w:r w:rsidR="0030075E" w:rsidRPr="008C0F8B">
        <w:rPr>
          <w:rFonts w:ascii="Times New Roman" w:hAnsi="Times New Roman" w:cs="Times New Roman"/>
          <w:sz w:val="24"/>
          <w:szCs w:val="24"/>
          <w:shd w:val="clear" w:color="auto" w:fill="FFFFFF"/>
          <w:lang w:val="en-US"/>
        </w:rPr>
        <w:t>Bansilal</w:t>
      </w:r>
      <w:proofErr w:type="spellEnd"/>
      <w:r w:rsidR="008C0F8B" w:rsidRPr="008C0F8B">
        <w:rPr>
          <w:rFonts w:ascii="Times New Roman" w:hAnsi="Times New Roman" w:cs="Times New Roman"/>
          <w:sz w:val="24"/>
          <w:szCs w:val="24"/>
          <w:shd w:val="clear" w:color="auto" w:fill="FFFFFF"/>
          <w:lang w:val="en-US"/>
        </w:rPr>
        <w:t>,</w:t>
      </w:r>
      <w:r w:rsidR="0030075E" w:rsidRPr="008C0F8B">
        <w:rPr>
          <w:rFonts w:ascii="Times New Roman" w:hAnsi="Times New Roman" w:cs="Times New Roman"/>
          <w:sz w:val="24"/>
          <w:szCs w:val="24"/>
          <w:shd w:val="clear" w:color="auto" w:fill="FFFFFF"/>
          <w:lang w:val="en-US"/>
        </w:rPr>
        <w:t xml:space="preserve"> 2017).</w:t>
      </w:r>
      <w:r w:rsidR="000A69E1" w:rsidRPr="008C0F8B">
        <w:rPr>
          <w:rFonts w:ascii="Times New Roman" w:hAnsi="Times New Roman" w:cs="Times New Roman"/>
          <w:sz w:val="24"/>
          <w:szCs w:val="24"/>
          <w:shd w:val="clear" w:color="auto" w:fill="FFFFFF"/>
          <w:lang w:val="en-US"/>
        </w:rPr>
        <w:t xml:space="preserve"> This would </w:t>
      </w:r>
      <w:r w:rsidR="0030075E" w:rsidRPr="008C0F8B">
        <w:rPr>
          <w:rFonts w:ascii="Times New Roman" w:hAnsi="Times New Roman" w:cs="Times New Roman"/>
          <w:sz w:val="24"/>
          <w:szCs w:val="24"/>
          <w:shd w:val="clear" w:color="auto" w:fill="FFFFFF"/>
          <w:lang w:val="en-US"/>
        </w:rPr>
        <w:t xml:space="preserve">be difficult to </w:t>
      </w:r>
      <w:r w:rsidR="000A69E1" w:rsidRPr="008C0F8B">
        <w:rPr>
          <w:rFonts w:ascii="Times New Roman" w:hAnsi="Times New Roman" w:cs="Times New Roman"/>
          <w:sz w:val="24"/>
          <w:szCs w:val="24"/>
          <w:shd w:val="clear" w:color="auto" w:fill="FFFFFF"/>
          <w:lang w:val="en-US"/>
        </w:rPr>
        <w:t xml:space="preserve">do if one would </w:t>
      </w:r>
      <w:r w:rsidR="0030075E" w:rsidRPr="008C0F8B">
        <w:rPr>
          <w:rFonts w:ascii="Times New Roman" w:hAnsi="Times New Roman" w:cs="Times New Roman"/>
          <w:sz w:val="24"/>
          <w:szCs w:val="24"/>
          <w:shd w:val="clear" w:color="auto" w:fill="FFFFFF"/>
          <w:lang w:val="en-US"/>
        </w:rPr>
        <w:t xml:space="preserve">merely </w:t>
      </w:r>
      <w:r w:rsidR="000A69E1" w:rsidRPr="008C0F8B">
        <w:rPr>
          <w:rFonts w:ascii="Times New Roman" w:hAnsi="Times New Roman" w:cs="Times New Roman"/>
          <w:sz w:val="24"/>
          <w:szCs w:val="24"/>
          <w:shd w:val="clear" w:color="auto" w:fill="FFFFFF"/>
          <w:lang w:val="en-US"/>
        </w:rPr>
        <w:t xml:space="preserve">rely on </w:t>
      </w:r>
      <w:r w:rsidR="0030075E" w:rsidRPr="008C0F8B">
        <w:rPr>
          <w:rFonts w:ascii="Times New Roman" w:hAnsi="Times New Roman" w:cs="Times New Roman"/>
          <w:sz w:val="24"/>
          <w:szCs w:val="24"/>
          <w:shd w:val="clear" w:color="auto" w:fill="FFFFFF"/>
          <w:lang w:val="en-US"/>
        </w:rPr>
        <w:t xml:space="preserve">teachers’ grades (Bauer </w:t>
      </w:r>
      <w:r w:rsidR="008C0F8B" w:rsidRPr="008C0F8B">
        <w:rPr>
          <w:rFonts w:ascii="Times New Roman" w:hAnsi="Times New Roman" w:cs="Times New Roman"/>
          <w:sz w:val="24"/>
          <w:szCs w:val="24"/>
          <w:shd w:val="clear" w:color="auto" w:fill="FFFFFF"/>
          <w:lang w:val="en-US"/>
        </w:rPr>
        <w:t>&amp;</w:t>
      </w:r>
      <w:r w:rsidR="0030075E" w:rsidRPr="008C0F8B">
        <w:rPr>
          <w:rFonts w:ascii="Times New Roman" w:hAnsi="Times New Roman" w:cs="Times New Roman"/>
          <w:sz w:val="24"/>
          <w:szCs w:val="24"/>
          <w:shd w:val="clear" w:color="auto" w:fill="FFFFFF"/>
          <w:lang w:val="en-US"/>
        </w:rPr>
        <w:t xml:space="preserve"> Sheldon</w:t>
      </w:r>
      <w:r w:rsidR="008C0F8B" w:rsidRPr="008C0F8B">
        <w:rPr>
          <w:rFonts w:ascii="Times New Roman" w:hAnsi="Times New Roman" w:cs="Times New Roman"/>
          <w:sz w:val="24"/>
          <w:szCs w:val="24"/>
          <w:shd w:val="clear" w:color="auto" w:fill="FFFFFF"/>
          <w:lang w:val="en-US"/>
        </w:rPr>
        <w:t>,</w:t>
      </w:r>
      <w:r w:rsidR="0030075E" w:rsidRPr="008C0F8B">
        <w:rPr>
          <w:rFonts w:ascii="Times New Roman" w:hAnsi="Times New Roman" w:cs="Times New Roman"/>
          <w:sz w:val="24"/>
          <w:szCs w:val="24"/>
          <w:shd w:val="clear" w:color="auto" w:fill="FFFFFF"/>
          <w:lang w:val="en-US"/>
        </w:rPr>
        <w:t xml:space="preserve"> 2008)</w:t>
      </w:r>
      <w:r w:rsidR="000A69E1" w:rsidRPr="008C0F8B">
        <w:rPr>
          <w:rFonts w:ascii="Times New Roman" w:hAnsi="Times New Roman" w:cs="Times New Roman"/>
          <w:sz w:val="24"/>
          <w:szCs w:val="24"/>
          <w:shd w:val="clear" w:color="auto" w:fill="FFFFFF"/>
          <w:lang w:val="en-US"/>
        </w:rPr>
        <w:t>, because these</w:t>
      </w:r>
      <w:r w:rsidR="0030075E" w:rsidRPr="008C0F8B">
        <w:rPr>
          <w:rFonts w:ascii="Times New Roman" w:hAnsi="Times New Roman" w:cs="Times New Roman"/>
          <w:sz w:val="24"/>
          <w:szCs w:val="24"/>
          <w:shd w:val="clear" w:color="auto" w:fill="FFFFFF"/>
          <w:lang w:val="en-US"/>
        </w:rPr>
        <w:t xml:space="preserve"> are subjective and </w:t>
      </w:r>
      <w:r w:rsidR="000A69E1" w:rsidRPr="008C0F8B">
        <w:rPr>
          <w:rFonts w:ascii="Times New Roman" w:hAnsi="Times New Roman" w:cs="Times New Roman"/>
          <w:sz w:val="24"/>
          <w:szCs w:val="24"/>
          <w:shd w:val="clear" w:color="auto" w:fill="FFFFFF"/>
          <w:lang w:val="en-US"/>
        </w:rPr>
        <w:t xml:space="preserve">they do not only </w:t>
      </w:r>
      <w:r w:rsidR="0030075E" w:rsidRPr="008C0F8B">
        <w:rPr>
          <w:rFonts w:ascii="Times New Roman" w:hAnsi="Times New Roman" w:cs="Times New Roman"/>
          <w:sz w:val="24"/>
          <w:szCs w:val="24"/>
          <w:shd w:val="clear" w:color="auto" w:fill="FFFFFF"/>
          <w:lang w:val="en-US"/>
        </w:rPr>
        <w:t>consider students’ knowledge, but also various conative factors (</w:t>
      </w:r>
      <w:proofErr w:type="spellStart"/>
      <w:r w:rsidR="0030075E" w:rsidRPr="008C0F8B">
        <w:rPr>
          <w:rFonts w:ascii="Times New Roman" w:hAnsi="Times New Roman" w:cs="Times New Roman"/>
          <w:sz w:val="24"/>
          <w:szCs w:val="24"/>
          <w:shd w:val="clear" w:color="auto" w:fill="FFFFFF"/>
          <w:lang w:val="en-US"/>
        </w:rPr>
        <w:t>Kunnath</w:t>
      </w:r>
      <w:proofErr w:type="spellEnd"/>
      <w:r w:rsidR="008C0F8B" w:rsidRPr="008C0F8B">
        <w:rPr>
          <w:rFonts w:ascii="Times New Roman" w:hAnsi="Times New Roman" w:cs="Times New Roman"/>
          <w:sz w:val="24"/>
          <w:szCs w:val="24"/>
          <w:shd w:val="clear" w:color="auto" w:fill="FFFFFF"/>
          <w:lang w:val="en-US"/>
        </w:rPr>
        <w:t>,</w:t>
      </w:r>
      <w:r w:rsidR="0030075E" w:rsidRPr="008C0F8B">
        <w:rPr>
          <w:rFonts w:ascii="Times New Roman" w:hAnsi="Times New Roman" w:cs="Times New Roman"/>
          <w:sz w:val="24"/>
          <w:szCs w:val="24"/>
          <w:shd w:val="clear" w:color="auto" w:fill="FFFFFF"/>
          <w:lang w:val="en-US"/>
        </w:rPr>
        <w:t xml:space="preserve"> 2017; </w:t>
      </w:r>
      <w:proofErr w:type="spellStart"/>
      <w:r w:rsidR="0030075E" w:rsidRPr="008C0F8B">
        <w:rPr>
          <w:rFonts w:ascii="Times New Roman" w:hAnsi="Times New Roman" w:cs="Times New Roman"/>
          <w:sz w:val="24"/>
          <w:szCs w:val="24"/>
          <w:shd w:val="clear" w:color="auto" w:fill="FFFFFF"/>
          <w:lang w:val="en-US"/>
        </w:rPr>
        <w:t>Özdemir</w:t>
      </w:r>
      <w:proofErr w:type="spellEnd"/>
      <w:r w:rsidR="0030075E" w:rsidRPr="008C0F8B">
        <w:rPr>
          <w:rFonts w:ascii="Times New Roman" w:hAnsi="Times New Roman" w:cs="Times New Roman"/>
          <w:sz w:val="24"/>
          <w:szCs w:val="24"/>
          <w:shd w:val="clear" w:color="auto" w:fill="FFFFFF"/>
          <w:lang w:val="en-US"/>
        </w:rPr>
        <w:t xml:space="preserve"> </w:t>
      </w:r>
      <w:r w:rsidR="008C0F8B" w:rsidRPr="008C0F8B">
        <w:rPr>
          <w:rFonts w:ascii="Times New Roman" w:hAnsi="Times New Roman" w:cs="Times New Roman"/>
          <w:sz w:val="24"/>
          <w:szCs w:val="24"/>
          <w:shd w:val="clear" w:color="auto" w:fill="FFFFFF"/>
          <w:lang w:val="en-US"/>
        </w:rPr>
        <w:t>&amp;</w:t>
      </w:r>
      <w:r w:rsidR="0030075E" w:rsidRPr="008C0F8B">
        <w:rPr>
          <w:rFonts w:ascii="Times New Roman" w:hAnsi="Times New Roman" w:cs="Times New Roman"/>
          <w:sz w:val="24"/>
          <w:szCs w:val="24"/>
          <w:shd w:val="clear" w:color="auto" w:fill="FFFFFF"/>
          <w:lang w:val="en-US"/>
        </w:rPr>
        <w:t xml:space="preserve"> </w:t>
      </w:r>
      <w:proofErr w:type="spellStart"/>
      <w:r w:rsidR="0030075E" w:rsidRPr="008C0F8B">
        <w:rPr>
          <w:rFonts w:ascii="Times New Roman" w:hAnsi="Times New Roman" w:cs="Times New Roman"/>
          <w:sz w:val="24"/>
          <w:szCs w:val="24"/>
          <w:shd w:val="clear" w:color="auto" w:fill="FFFFFF"/>
          <w:lang w:val="en-US"/>
        </w:rPr>
        <w:t>Özkan</w:t>
      </w:r>
      <w:proofErr w:type="spellEnd"/>
      <w:r w:rsidR="008C0F8B" w:rsidRPr="008C0F8B">
        <w:rPr>
          <w:rFonts w:ascii="Times New Roman" w:hAnsi="Times New Roman" w:cs="Times New Roman"/>
          <w:sz w:val="24"/>
          <w:szCs w:val="24"/>
          <w:shd w:val="clear" w:color="auto" w:fill="FFFFFF"/>
          <w:lang w:val="en-US"/>
        </w:rPr>
        <w:t>,</w:t>
      </w:r>
      <w:r w:rsidR="0030075E" w:rsidRPr="008C0F8B">
        <w:rPr>
          <w:rFonts w:ascii="Times New Roman" w:hAnsi="Times New Roman" w:cs="Times New Roman"/>
          <w:sz w:val="24"/>
          <w:szCs w:val="24"/>
          <w:shd w:val="clear" w:color="auto" w:fill="FFFFFF"/>
          <w:lang w:val="en-US"/>
        </w:rPr>
        <w:t xml:space="preserve"> 2017; </w:t>
      </w:r>
      <w:r w:rsidR="0030075E" w:rsidRPr="008C0F8B">
        <w:rPr>
          <w:rFonts w:ascii="Times New Roman" w:eastAsia="Times New Roman" w:hAnsi="Times New Roman" w:cs="Times New Roman"/>
          <w:bCs/>
          <w:sz w:val="24"/>
          <w:szCs w:val="24"/>
          <w:lang w:val="en-US" w:eastAsia="it-IT"/>
        </w:rPr>
        <w:t>Rauschenberg</w:t>
      </w:r>
      <w:r w:rsidR="008C0F8B" w:rsidRPr="008C0F8B">
        <w:rPr>
          <w:rFonts w:ascii="Times New Roman" w:eastAsia="Times New Roman" w:hAnsi="Times New Roman" w:cs="Times New Roman"/>
          <w:bCs/>
          <w:sz w:val="24"/>
          <w:szCs w:val="24"/>
          <w:lang w:val="en-US" w:eastAsia="it-IT"/>
        </w:rPr>
        <w:t>,</w:t>
      </w:r>
      <w:r w:rsidR="0030075E" w:rsidRPr="008C0F8B">
        <w:rPr>
          <w:rFonts w:ascii="Times New Roman" w:eastAsia="Times New Roman" w:hAnsi="Times New Roman" w:cs="Times New Roman"/>
          <w:bCs/>
          <w:sz w:val="24"/>
          <w:szCs w:val="24"/>
          <w:lang w:val="en-US" w:eastAsia="it-IT"/>
        </w:rPr>
        <w:t xml:space="preserve"> 2014).</w:t>
      </w:r>
      <w:r w:rsidR="00F77847" w:rsidRPr="008C0F8B">
        <w:rPr>
          <w:rFonts w:ascii="Times New Roman" w:hAnsi="Times New Roman" w:cs="Times New Roman"/>
          <w:sz w:val="24"/>
          <w:szCs w:val="24"/>
          <w:shd w:val="clear" w:color="auto" w:fill="FFFFFF"/>
          <w:lang w:val="en-US"/>
        </w:rPr>
        <w:t xml:space="preserve"> Subjective grading could</w:t>
      </w:r>
      <w:r w:rsidR="0030075E" w:rsidRPr="008C0F8B">
        <w:rPr>
          <w:rFonts w:ascii="Times New Roman" w:hAnsi="Times New Roman" w:cs="Times New Roman"/>
          <w:sz w:val="24"/>
          <w:szCs w:val="24"/>
          <w:shd w:val="clear" w:color="auto" w:fill="FFFFFF"/>
          <w:lang w:val="en-US"/>
        </w:rPr>
        <w:t xml:space="preserve"> lead to the issue of grade inflation, i.e. when teachers’ grades are higher than the real knowledge level of individual students; hence students, who would need additional help, would get a</w:t>
      </w:r>
      <w:r w:rsidR="00A32744" w:rsidRPr="008C0F8B">
        <w:rPr>
          <w:rFonts w:ascii="Times New Roman" w:hAnsi="Times New Roman" w:cs="Times New Roman"/>
          <w:sz w:val="24"/>
          <w:szCs w:val="24"/>
          <w:shd w:val="clear" w:color="auto" w:fill="FFFFFF"/>
          <w:lang w:val="en-US"/>
        </w:rPr>
        <w:t>n</w:t>
      </w:r>
      <w:r w:rsidR="0030075E" w:rsidRPr="008C0F8B">
        <w:rPr>
          <w:rFonts w:ascii="Times New Roman" w:hAnsi="Times New Roman" w:cs="Times New Roman"/>
          <w:sz w:val="24"/>
          <w:szCs w:val="24"/>
          <w:shd w:val="clear" w:color="auto" w:fill="FFFFFF"/>
          <w:lang w:val="en-US"/>
        </w:rPr>
        <w:t xml:space="preserve"> </w:t>
      </w:r>
      <w:r w:rsidR="00F77847" w:rsidRPr="008C0F8B">
        <w:rPr>
          <w:rFonts w:ascii="Times New Roman" w:hAnsi="Times New Roman" w:cs="Times New Roman"/>
          <w:sz w:val="24"/>
          <w:szCs w:val="24"/>
          <w:shd w:val="clear" w:color="auto" w:fill="FFFFFF"/>
          <w:lang w:val="en-US"/>
        </w:rPr>
        <w:t>unrealistic feedback</w:t>
      </w:r>
      <w:r w:rsidR="0030075E" w:rsidRPr="008C0F8B">
        <w:rPr>
          <w:rFonts w:ascii="Times New Roman" w:hAnsi="Times New Roman" w:cs="Times New Roman"/>
          <w:sz w:val="24"/>
          <w:szCs w:val="24"/>
          <w:shd w:val="clear" w:color="auto" w:fill="FFFFFF"/>
          <w:lang w:val="en-US"/>
        </w:rPr>
        <w:t xml:space="preserve"> about their real competences (</w:t>
      </w:r>
      <w:proofErr w:type="spellStart"/>
      <w:r w:rsidR="0030075E" w:rsidRPr="008C0F8B">
        <w:rPr>
          <w:rFonts w:ascii="Times New Roman" w:hAnsi="Times New Roman" w:cs="Times New Roman"/>
          <w:sz w:val="24"/>
          <w:szCs w:val="24"/>
          <w:shd w:val="clear" w:color="auto" w:fill="FFFFFF"/>
          <w:lang w:val="en-US"/>
        </w:rPr>
        <w:t>Gershenson</w:t>
      </w:r>
      <w:proofErr w:type="spellEnd"/>
      <w:r w:rsidR="008C0F8B">
        <w:rPr>
          <w:rFonts w:ascii="Times New Roman" w:hAnsi="Times New Roman" w:cs="Times New Roman"/>
          <w:sz w:val="24"/>
          <w:szCs w:val="24"/>
          <w:shd w:val="clear" w:color="auto" w:fill="FFFFFF"/>
          <w:lang w:val="en-US"/>
        </w:rPr>
        <w:t>,</w:t>
      </w:r>
      <w:r w:rsidR="0030075E" w:rsidRPr="008C0F8B">
        <w:rPr>
          <w:rFonts w:ascii="Times New Roman" w:hAnsi="Times New Roman" w:cs="Times New Roman"/>
          <w:sz w:val="24"/>
          <w:szCs w:val="24"/>
          <w:shd w:val="clear" w:color="auto" w:fill="FFFFFF"/>
          <w:lang w:val="en-US"/>
        </w:rPr>
        <w:t xml:space="preserve"> 2018).</w:t>
      </w:r>
    </w:p>
    <w:p w14:paraId="19361310" w14:textId="75F50130" w:rsidR="009059C8" w:rsidRPr="009059C8" w:rsidRDefault="009059C8" w:rsidP="009059C8">
      <w:pPr>
        <w:shd w:val="clear" w:color="auto" w:fill="FFFFFF"/>
        <w:spacing w:line="360" w:lineRule="auto"/>
        <w:jc w:val="both"/>
        <w:rPr>
          <w:rFonts w:ascii="Times New Roman" w:hAnsi="Times New Roman" w:cs="Times New Roman"/>
          <w:sz w:val="24"/>
          <w:szCs w:val="24"/>
          <w:shd w:val="clear" w:color="auto" w:fill="FFFFFF"/>
          <w:lang w:val="en-US"/>
        </w:rPr>
      </w:pPr>
      <w:r w:rsidRPr="009059C8">
        <w:rPr>
          <w:rFonts w:ascii="Times New Roman" w:hAnsi="Times New Roman" w:cs="Times New Roman"/>
          <w:sz w:val="24"/>
          <w:szCs w:val="24"/>
          <w:shd w:val="clear" w:color="auto" w:fill="FFFFFF"/>
          <w:lang w:val="en-US"/>
        </w:rPr>
        <w:t>Although teachers’ grades might differ from students’ achievements on standardized tests, school grades serve many purposes,</w:t>
      </w:r>
      <w:r w:rsidR="003A2D9A">
        <w:rPr>
          <w:rFonts w:ascii="Times New Roman" w:hAnsi="Times New Roman" w:cs="Times New Roman"/>
          <w:sz w:val="24"/>
          <w:szCs w:val="24"/>
          <w:shd w:val="clear" w:color="auto" w:fill="FFFFFF"/>
          <w:lang w:val="en-US"/>
        </w:rPr>
        <w:t xml:space="preserve"> for instance they</w:t>
      </w:r>
      <w:r w:rsidRPr="009059C8">
        <w:rPr>
          <w:rFonts w:ascii="Times New Roman" w:hAnsi="Times New Roman" w:cs="Times New Roman"/>
          <w:sz w:val="24"/>
          <w:szCs w:val="24"/>
          <w:shd w:val="clear" w:color="auto" w:fill="FFFFFF"/>
          <w:lang w:val="en-US"/>
        </w:rPr>
        <w:t xml:space="preserve"> </w:t>
      </w:r>
      <w:r w:rsidR="003A2D9A">
        <w:rPr>
          <w:rFonts w:ascii="Times New Roman" w:hAnsi="Times New Roman" w:cs="Times New Roman"/>
          <w:sz w:val="24"/>
          <w:szCs w:val="24"/>
          <w:shd w:val="clear" w:color="auto" w:fill="FFFFFF"/>
          <w:lang w:val="en-US"/>
        </w:rPr>
        <w:t>provide</w:t>
      </w:r>
      <w:r w:rsidRPr="009059C8">
        <w:rPr>
          <w:rFonts w:ascii="Times New Roman" w:hAnsi="Times New Roman" w:cs="Times New Roman"/>
          <w:sz w:val="24"/>
          <w:szCs w:val="24"/>
          <w:shd w:val="clear" w:color="auto" w:fill="FFFFFF"/>
          <w:lang w:val="en-US"/>
        </w:rPr>
        <w:t xml:space="preserve"> information about student</w:t>
      </w:r>
      <w:r w:rsidR="003A2D9A">
        <w:rPr>
          <w:rFonts w:ascii="Times New Roman" w:hAnsi="Times New Roman" w:cs="Times New Roman"/>
          <w:sz w:val="24"/>
          <w:szCs w:val="24"/>
          <w:shd w:val="clear" w:color="auto" w:fill="FFFFFF"/>
          <w:lang w:val="en-US"/>
        </w:rPr>
        <w:t>s’</w:t>
      </w:r>
      <w:r w:rsidRPr="009059C8">
        <w:rPr>
          <w:rFonts w:ascii="Times New Roman" w:hAnsi="Times New Roman" w:cs="Times New Roman"/>
          <w:sz w:val="24"/>
          <w:szCs w:val="24"/>
          <w:shd w:val="clear" w:color="auto" w:fill="FFFFFF"/>
          <w:lang w:val="en-US"/>
        </w:rPr>
        <w:t xml:space="preserve"> attitude, </w:t>
      </w:r>
      <w:r w:rsidR="003A2D9A">
        <w:rPr>
          <w:rFonts w:ascii="Times New Roman" w:hAnsi="Times New Roman" w:cs="Times New Roman"/>
          <w:sz w:val="24"/>
          <w:szCs w:val="24"/>
          <w:shd w:val="clear" w:color="auto" w:fill="FFFFFF"/>
          <w:lang w:val="en-US"/>
        </w:rPr>
        <w:t>hard-working</w:t>
      </w:r>
      <w:r w:rsidRPr="009059C8">
        <w:rPr>
          <w:rFonts w:ascii="Times New Roman" w:hAnsi="Times New Roman" w:cs="Times New Roman"/>
          <w:sz w:val="24"/>
          <w:szCs w:val="24"/>
          <w:shd w:val="clear" w:color="auto" w:fill="FFFFFF"/>
          <w:lang w:val="en-US"/>
        </w:rPr>
        <w:t xml:space="preserve">, </w:t>
      </w:r>
      <w:r w:rsidR="003A2D9A">
        <w:rPr>
          <w:rFonts w:ascii="Times New Roman" w:hAnsi="Times New Roman" w:cs="Times New Roman"/>
          <w:sz w:val="24"/>
          <w:szCs w:val="24"/>
          <w:shd w:val="clear" w:color="auto" w:fill="FFFFFF"/>
          <w:lang w:val="en-US"/>
        </w:rPr>
        <w:t>writing homework</w:t>
      </w:r>
      <w:r w:rsidRPr="009059C8">
        <w:rPr>
          <w:rFonts w:ascii="Times New Roman" w:hAnsi="Times New Roman" w:cs="Times New Roman"/>
          <w:sz w:val="24"/>
          <w:szCs w:val="24"/>
          <w:shd w:val="clear" w:color="auto" w:fill="FFFFFF"/>
          <w:lang w:val="en-US"/>
        </w:rPr>
        <w:t xml:space="preserve"> etc. (</w:t>
      </w:r>
      <w:proofErr w:type="spellStart"/>
      <w:r w:rsidRPr="009059C8">
        <w:rPr>
          <w:rFonts w:ascii="Times New Roman" w:hAnsi="Times New Roman" w:cs="Times New Roman"/>
          <w:sz w:val="24"/>
          <w:szCs w:val="24"/>
          <w:shd w:val="clear" w:color="auto" w:fill="FFFFFF"/>
          <w:lang w:val="en-US"/>
        </w:rPr>
        <w:t>Feron</w:t>
      </w:r>
      <w:proofErr w:type="spellEnd"/>
      <w:r w:rsidR="00736319">
        <w:rPr>
          <w:rFonts w:ascii="Times New Roman" w:hAnsi="Times New Roman" w:cs="Times New Roman"/>
          <w:sz w:val="24"/>
          <w:szCs w:val="24"/>
          <w:shd w:val="clear" w:color="auto" w:fill="FFFFFF"/>
          <w:lang w:val="en-US"/>
        </w:rPr>
        <w:t xml:space="preserve"> et al.</w:t>
      </w:r>
      <w:r>
        <w:rPr>
          <w:rFonts w:ascii="Times New Roman" w:hAnsi="Times New Roman" w:cs="Times New Roman"/>
          <w:sz w:val="24"/>
          <w:szCs w:val="24"/>
          <w:shd w:val="clear" w:color="auto" w:fill="FFFFFF"/>
          <w:lang w:val="en-US"/>
        </w:rPr>
        <w:t>,</w:t>
      </w:r>
      <w:r w:rsidRPr="009059C8">
        <w:rPr>
          <w:rFonts w:ascii="Times New Roman" w:hAnsi="Times New Roman" w:cs="Times New Roman"/>
          <w:sz w:val="24"/>
          <w:szCs w:val="24"/>
          <w:shd w:val="clear" w:color="auto" w:fill="FFFFFF"/>
          <w:lang w:val="en-US"/>
        </w:rPr>
        <w:t xml:space="preserve"> 2016). However, </w:t>
      </w:r>
      <w:r w:rsidR="003A2D9A">
        <w:rPr>
          <w:rFonts w:ascii="Times New Roman" w:hAnsi="Times New Roman" w:cs="Times New Roman"/>
          <w:sz w:val="24"/>
          <w:szCs w:val="24"/>
          <w:shd w:val="clear" w:color="auto" w:fill="FFFFFF"/>
          <w:lang w:val="en-US"/>
        </w:rPr>
        <w:t>even students</w:t>
      </w:r>
      <w:r w:rsidRPr="009059C8">
        <w:rPr>
          <w:rFonts w:ascii="Times New Roman" w:hAnsi="Times New Roman" w:cs="Times New Roman"/>
          <w:sz w:val="24"/>
          <w:szCs w:val="24"/>
          <w:shd w:val="clear" w:color="auto" w:fill="FFFFFF"/>
          <w:lang w:val="en-US"/>
        </w:rPr>
        <w:t xml:space="preserve"> that have excellent grades in school fail to show the same performances </w:t>
      </w:r>
      <w:r w:rsidR="003A2D9A">
        <w:rPr>
          <w:rFonts w:ascii="Times New Roman" w:hAnsi="Times New Roman" w:cs="Times New Roman"/>
          <w:sz w:val="24"/>
          <w:szCs w:val="24"/>
          <w:shd w:val="clear" w:color="auto" w:fill="FFFFFF"/>
          <w:lang w:val="en-US"/>
        </w:rPr>
        <w:t>in</w:t>
      </w:r>
      <w:r w:rsidRPr="009059C8">
        <w:rPr>
          <w:rFonts w:ascii="Times New Roman" w:hAnsi="Times New Roman" w:cs="Times New Roman"/>
          <w:sz w:val="24"/>
          <w:szCs w:val="24"/>
          <w:shd w:val="clear" w:color="auto" w:fill="FFFFFF"/>
          <w:lang w:val="en-US"/>
        </w:rPr>
        <w:t xml:space="preserve"> national assessments (</w:t>
      </w:r>
      <w:proofErr w:type="spellStart"/>
      <w:r w:rsidRPr="009059C8">
        <w:rPr>
          <w:rFonts w:ascii="Times New Roman" w:hAnsi="Times New Roman" w:cs="Times New Roman"/>
          <w:sz w:val="24"/>
          <w:szCs w:val="24"/>
          <w:shd w:val="clear" w:color="auto" w:fill="FFFFFF"/>
          <w:lang w:val="en-US"/>
        </w:rPr>
        <w:t>Gershenson</w:t>
      </w:r>
      <w:proofErr w:type="spellEnd"/>
      <w:r>
        <w:rPr>
          <w:rFonts w:ascii="Times New Roman" w:hAnsi="Times New Roman" w:cs="Times New Roman"/>
          <w:sz w:val="24"/>
          <w:szCs w:val="24"/>
          <w:shd w:val="clear" w:color="auto" w:fill="FFFFFF"/>
          <w:lang w:val="en-US"/>
        </w:rPr>
        <w:t>,</w:t>
      </w:r>
      <w:r w:rsidRPr="009059C8">
        <w:rPr>
          <w:rFonts w:ascii="Times New Roman" w:hAnsi="Times New Roman" w:cs="Times New Roman"/>
          <w:sz w:val="24"/>
          <w:szCs w:val="24"/>
          <w:shd w:val="clear" w:color="auto" w:fill="FFFFFF"/>
          <w:lang w:val="en-US"/>
        </w:rPr>
        <w:t xml:space="preserve"> 2018; Bauer </w:t>
      </w:r>
      <w:r>
        <w:rPr>
          <w:rFonts w:ascii="Times New Roman" w:hAnsi="Times New Roman" w:cs="Times New Roman"/>
          <w:sz w:val="24"/>
          <w:szCs w:val="24"/>
          <w:shd w:val="clear" w:color="auto" w:fill="FFFFFF"/>
          <w:lang w:val="en-US"/>
        </w:rPr>
        <w:t>&amp;</w:t>
      </w:r>
      <w:r w:rsidRPr="009059C8">
        <w:rPr>
          <w:rFonts w:ascii="Times New Roman" w:hAnsi="Times New Roman" w:cs="Times New Roman"/>
          <w:sz w:val="24"/>
          <w:szCs w:val="24"/>
          <w:shd w:val="clear" w:color="auto" w:fill="FFFFFF"/>
          <w:lang w:val="en-US"/>
        </w:rPr>
        <w:t xml:space="preserve"> Sheldon</w:t>
      </w:r>
      <w:r w:rsidR="003A2D9A">
        <w:rPr>
          <w:rFonts w:ascii="Times New Roman" w:hAnsi="Times New Roman" w:cs="Times New Roman"/>
          <w:sz w:val="24"/>
          <w:szCs w:val="24"/>
          <w:shd w:val="clear" w:color="auto" w:fill="FFFFFF"/>
          <w:lang w:val="en-US"/>
        </w:rPr>
        <w:t>,</w:t>
      </w:r>
      <w:r w:rsidRPr="009059C8">
        <w:rPr>
          <w:rFonts w:ascii="Times New Roman" w:hAnsi="Times New Roman" w:cs="Times New Roman"/>
          <w:sz w:val="24"/>
          <w:szCs w:val="24"/>
          <w:shd w:val="clear" w:color="auto" w:fill="FFFFFF"/>
          <w:lang w:val="en-US"/>
        </w:rPr>
        <w:t xml:space="preserve"> 2008). </w:t>
      </w:r>
      <w:r w:rsidR="003A2D9A">
        <w:rPr>
          <w:rFonts w:ascii="Times New Roman" w:hAnsi="Times New Roman" w:cs="Times New Roman"/>
          <w:sz w:val="24"/>
          <w:szCs w:val="24"/>
          <w:shd w:val="clear" w:color="auto" w:fill="FFFFFF"/>
          <w:lang w:val="en-US"/>
        </w:rPr>
        <w:t>T</w:t>
      </w:r>
      <w:r w:rsidRPr="009059C8">
        <w:rPr>
          <w:rFonts w:ascii="Times New Roman" w:hAnsi="Times New Roman" w:cs="Times New Roman"/>
          <w:sz w:val="24"/>
          <w:szCs w:val="24"/>
          <w:shd w:val="clear" w:color="auto" w:fill="FFFFFF"/>
          <w:lang w:val="en-US"/>
        </w:rPr>
        <w:t xml:space="preserve">eachers’ grades are more </w:t>
      </w:r>
      <w:r w:rsidR="00504939" w:rsidRPr="009059C8">
        <w:rPr>
          <w:rFonts w:ascii="Times New Roman" w:hAnsi="Times New Roman" w:cs="Times New Roman"/>
          <w:sz w:val="24"/>
          <w:szCs w:val="24"/>
          <w:shd w:val="clear" w:color="auto" w:fill="FFFFFF"/>
          <w:lang w:val="en-US"/>
        </w:rPr>
        <w:t>subjective;</w:t>
      </w:r>
      <w:r w:rsidRPr="009059C8">
        <w:rPr>
          <w:rFonts w:ascii="Times New Roman" w:hAnsi="Times New Roman" w:cs="Times New Roman"/>
          <w:sz w:val="24"/>
          <w:szCs w:val="24"/>
          <w:shd w:val="clear" w:color="auto" w:fill="FFFFFF"/>
          <w:lang w:val="en-US"/>
        </w:rPr>
        <w:t xml:space="preserve"> </w:t>
      </w:r>
      <w:r w:rsidR="00504939">
        <w:rPr>
          <w:rFonts w:ascii="Times New Roman" w:hAnsi="Times New Roman" w:cs="Times New Roman"/>
          <w:sz w:val="24"/>
          <w:szCs w:val="24"/>
          <w:shd w:val="clear" w:color="auto" w:fill="FFFFFF"/>
          <w:lang w:val="en-US"/>
        </w:rPr>
        <w:t>however,</w:t>
      </w:r>
      <w:r w:rsidR="003A2D9A">
        <w:rPr>
          <w:rFonts w:ascii="Times New Roman" w:hAnsi="Times New Roman" w:cs="Times New Roman"/>
          <w:sz w:val="24"/>
          <w:szCs w:val="24"/>
          <w:shd w:val="clear" w:color="auto" w:fill="FFFFFF"/>
          <w:lang w:val="en-US"/>
        </w:rPr>
        <w:t xml:space="preserve"> </w:t>
      </w:r>
      <w:r w:rsidRPr="009059C8">
        <w:rPr>
          <w:rFonts w:ascii="Times New Roman" w:hAnsi="Times New Roman" w:cs="Times New Roman"/>
          <w:sz w:val="24"/>
          <w:szCs w:val="24"/>
          <w:shd w:val="clear" w:color="auto" w:fill="FFFFFF"/>
          <w:lang w:val="en-US"/>
        </w:rPr>
        <w:t>they include more information about students’</w:t>
      </w:r>
      <w:r w:rsidR="003A2D9A">
        <w:rPr>
          <w:rFonts w:ascii="Times New Roman" w:hAnsi="Times New Roman" w:cs="Times New Roman"/>
          <w:sz w:val="24"/>
          <w:szCs w:val="24"/>
          <w:shd w:val="clear" w:color="auto" w:fill="FFFFFF"/>
          <w:lang w:val="en-US"/>
        </w:rPr>
        <w:t xml:space="preserve"> attitudes</w:t>
      </w:r>
      <w:r w:rsidRPr="009059C8">
        <w:rPr>
          <w:rFonts w:ascii="Times New Roman" w:hAnsi="Times New Roman" w:cs="Times New Roman"/>
          <w:sz w:val="24"/>
          <w:szCs w:val="24"/>
          <w:shd w:val="clear" w:color="auto" w:fill="FFFFFF"/>
          <w:lang w:val="en-US"/>
        </w:rPr>
        <w:t xml:space="preserve">. </w:t>
      </w:r>
      <w:r w:rsidRPr="009059C8">
        <w:rPr>
          <w:rFonts w:ascii="Times New Roman" w:hAnsi="Times New Roman" w:cs="Times New Roman"/>
          <w:sz w:val="24"/>
          <w:szCs w:val="24"/>
          <w:shd w:val="clear" w:color="auto" w:fill="FFFFFF"/>
          <w:lang w:val="en-US"/>
        </w:rPr>
        <w:lastRenderedPageBreak/>
        <w:t>National assessments</w:t>
      </w:r>
      <w:r w:rsidR="003A2D9A">
        <w:rPr>
          <w:rFonts w:ascii="Times New Roman" w:hAnsi="Times New Roman" w:cs="Times New Roman"/>
          <w:sz w:val="24"/>
          <w:szCs w:val="24"/>
          <w:shd w:val="clear" w:color="auto" w:fill="FFFFFF"/>
          <w:lang w:val="en-US"/>
        </w:rPr>
        <w:t>, on the contrary,</w:t>
      </w:r>
      <w:r w:rsidRPr="009059C8">
        <w:rPr>
          <w:rFonts w:ascii="Times New Roman" w:hAnsi="Times New Roman" w:cs="Times New Roman"/>
          <w:sz w:val="24"/>
          <w:szCs w:val="24"/>
          <w:shd w:val="clear" w:color="auto" w:fill="FFFFFF"/>
          <w:lang w:val="en-US"/>
        </w:rPr>
        <w:t xml:space="preserve"> do not contain as much information as the teachers’ grades, but they are a more objective way of assessing students’ knowledge</w:t>
      </w:r>
      <w:r w:rsidR="003A2D9A">
        <w:rPr>
          <w:rFonts w:ascii="Times New Roman" w:hAnsi="Times New Roman" w:cs="Times New Roman"/>
          <w:sz w:val="24"/>
          <w:szCs w:val="24"/>
          <w:shd w:val="clear" w:color="auto" w:fill="FFFFFF"/>
          <w:lang w:val="en-US"/>
        </w:rPr>
        <w:t xml:space="preserve"> </w:t>
      </w:r>
      <w:r w:rsidRPr="009059C8">
        <w:rPr>
          <w:rFonts w:ascii="Times New Roman" w:hAnsi="Times New Roman" w:cs="Times New Roman"/>
          <w:sz w:val="24"/>
          <w:szCs w:val="24"/>
          <w:shd w:val="clear" w:color="auto" w:fill="FFFFFF"/>
          <w:lang w:val="en-US"/>
        </w:rPr>
        <w:t>(</w:t>
      </w:r>
      <w:proofErr w:type="spellStart"/>
      <w:r w:rsidRPr="009059C8">
        <w:rPr>
          <w:rFonts w:ascii="Times New Roman" w:hAnsi="Times New Roman" w:cs="Times New Roman"/>
          <w:sz w:val="24"/>
          <w:szCs w:val="24"/>
          <w:shd w:val="clear" w:color="auto" w:fill="FFFFFF"/>
          <w:lang w:val="en-US"/>
        </w:rPr>
        <w:t>Nordin</w:t>
      </w:r>
      <w:proofErr w:type="spellEnd"/>
      <w:r w:rsidR="00736319">
        <w:rPr>
          <w:rFonts w:ascii="Times New Roman" w:hAnsi="Times New Roman" w:cs="Times New Roman"/>
          <w:sz w:val="24"/>
          <w:szCs w:val="24"/>
          <w:shd w:val="clear" w:color="auto" w:fill="FFFFFF"/>
          <w:lang w:val="en-US"/>
        </w:rPr>
        <w:t xml:space="preserve"> et al.</w:t>
      </w:r>
      <w:r>
        <w:rPr>
          <w:rFonts w:ascii="Times New Roman" w:hAnsi="Times New Roman" w:cs="Times New Roman"/>
          <w:sz w:val="24"/>
          <w:szCs w:val="24"/>
          <w:shd w:val="clear" w:color="auto" w:fill="FFFFFF"/>
          <w:lang w:val="en-US"/>
        </w:rPr>
        <w:t>,</w:t>
      </w:r>
      <w:r w:rsidRPr="009059C8">
        <w:rPr>
          <w:rFonts w:ascii="Times New Roman" w:hAnsi="Times New Roman" w:cs="Times New Roman"/>
          <w:sz w:val="24"/>
          <w:szCs w:val="24"/>
          <w:shd w:val="clear" w:color="auto" w:fill="FFFFFF"/>
          <w:lang w:val="en-US"/>
        </w:rPr>
        <w:t xml:space="preserve"> 2019; Lindahl</w:t>
      </w:r>
      <w:r>
        <w:rPr>
          <w:rFonts w:ascii="Times New Roman" w:hAnsi="Times New Roman" w:cs="Times New Roman"/>
          <w:sz w:val="24"/>
          <w:szCs w:val="24"/>
          <w:shd w:val="clear" w:color="auto" w:fill="FFFFFF"/>
          <w:lang w:val="en-US"/>
        </w:rPr>
        <w:t>,</w:t>
      </w:r>
      <w:r w:rsidRPr="009059C8">
        <w:rPr>
          <w:rFonts w:ascii="Times New Roman" w:hAnsi="Times New Roman" w:cs="Times New Roman"/>
          <w:sz w:val="24"/>
          <w:szCs w:val="24"/>
          <w:shd w:val="clear" w:color="auto" w:fill="FFFFFF"/>
          <w:lang w:val="en-US"/>
        </w:rPr>
        <w:t xml:space="preserve"> 2007). </w:t>
      </w:r>
      <w:r w:rsidR="003A2D9A">
        <w:rPr>
          <w:rFonts w:ascii="Times New Roman" w:hAnsi="Times New Roman" w:cs="Times New Roman"/>
          <w:sz w:val="24"/>
          <w:szCs w:val="24"/>
          <w:shd w:val="clear" w:color="auto" w:fill="FFFFFF"/>
          <w:lang w:val="en-US"/>
        </w:rPr>
        <w:t xml:space="preserve">It has been proved that students’ school grades and achievements on the national assessments are correlated </w:t>
      </w:r>
      <w:r w:rsidRPr="009059C8">
        <w:rPr>
          <w:rFonts w:ascii="Times New Roman" w:hAnsi="Times New Roman" w:cs="Times New Roman"/>
          <w:sz w:val="24"/>
          <w:szCs w:val="24"/>
          <w:shd w:val="clear" w:color="auto" w:fill="FFFFFF"/>
          <w:lang w:val="en-US"/>
        </w:rPr>
        <w:t>(</w:t>
      </w:r>
      <w:proofErr w:type="spellStart"/>
      <w:r w:rsidRPr="009059C8">
        <w:rPr>
          <w:rFonts w:ascii="Times New Roman" w:hAnsi="Times New Roman" w:cs="Times New Roman"/>
          <w:sz w:val="24"/>
          <w:szCs w:val="24"/>
          <w:shd w:val="clear" w:color="auto" w:fill="FFFFFF"/>
          <w:lang w:val="en-US"/>
        </w:rPr>
        <w:t>Gershenson</w:t>
      </w:r>
      <w:proofErr w:type="spellEnd"/>
      <w:r>
        <w:rPr>
          <w:rFonts w:ascii="Times New Roman" w:hAnsi="Times New Roman" w:cs="Times New Roman"/>
          <w:sz w:val="24"/>
          <w:szCs w:val="24"/>
          <w:shd w:val="clear" w:color="auto" w:fill="FFFFFF"/>
          <w:lang w:val="en-US"/>
        </w:rPr>
        <w:t>,</w:t>
      </w:r>
      <w:r w:rsidRPr="009059C8">
        <w:rPr>
          <w:rFonts w:ascii="Times New Roman" w:hAnsi="Times New Roman" w:cs="Times New Roman"/>
          <w:sz w:val="24"/>
          <w:szCs w:val="24"/>
          <w:shd w:val="clear" w:color="auto" w:fill="FFFFFF"/>
          <w:lang w:val="en-US"/>
        </w:rPr>
        <w:t xml:space="preserve"> 2018), </w:t>
      </w:r>
      <w:r w:rsidR="003A2D9A">
        <w:rPr>
          <w:rFonts w:ascii="Times New Roman" w:hAnsi="Times New Roman" w:cs="Times New Roman"/>
          <w:sz w:val="24"/>
          <w:szCs w:val="24"/>
          <w:shd w:val="clear" w:color="auto" w:fill="FFFFFF"/>
          <w:lang w:val="en-US"/>
        </w:rPr>
        <w:t>however some differences among them have been found</w:t>
      </w:r>
      <w:r w:rsidRPr="009059C8">
        <w:rPr>
          <w:rFonts w:ascii="Times New Roman" w:hAnsi="Times New Roman" w:cs="Times New Roman"/>
          <w:sz w:val="24"/>
          <w:szCs w:val="24"/>
          <w:shd w:val="clear" w:color="auto" w:fill="FFFFFF"/>
          <w:lang w:val="en-US"/>
        </w:rPr>
        <w:t>.</w:t>
      </w:r>
    </w:p>
    <w:p w14:paraId="036604E6" w14:textId="413F01BB" w:rsidR="009059C8" w:rsidRDefault="009059C8" w:rsidP="008C0F8B">
      <w:pPr>
        <w:shd w:val="clear" w:color="auto" w:fill="FFFFFF"/>
        <w:spacing w:line="360" w:lineRule="auto"/>
        <w:jc w:val="both"/>
        <w:rPr>
          <w:rFonts w:ascii="Times New Roman" w:hAnsi="Times New Roman" w:cs="Times New Roman"/>
          <w:sz w:val="24"/>
          <w:szCs w:val="24"/>
          <w:shd w:val="clear" w:color="auto" w:fill="FFFFFF"/>
          <w:lang w:val="en-US"/>
        </w:rPr>
      </w:pPr>
      <w:r w:rsidRPr="009059C8">
        <w:rPr>
          <w:rFonts w:ascii="Times New Roman" w:hAnsi="Times New Roman" w:cs="Times New Roman"/>
          <w:sz w:val="24"/>
          <w:szCs w:val="24"/>
          <w:shd w:val="clear" w:color="auto" w:fill="FFFFFF"/>
          <w:lang w:val="en-US"/>
        </w:rPr>
        <w:t>Hence, the results of national assessments should be considered as complementary to teachers’ grades: one result should not exclude the other (</w:t>
      </w:r>
      <w:proofErr w:type="spellStart"/>
      <w:r w:rsidRPr="009059C8">
        <w:rPr>
          <w:rFonts w:ascii="Times New Roman" w:hAnsi="Times New Roman" w:cs="Times New Roman"/>
          <w:sz w:val="24"/>
          <w:szCs w:val="24"/>
          <w:shd w:val="clear" w:color="auto" w:fill="FFFFFF"/>
          <w:lang w:val="en-US"/>
        </w:rPr>
        <w:t>Gershenson</w:t>
      </w:r>
      <w:proofErr w:type="spellEnd"/>
      <w:r>
        <w:rPr>
          <w:rFonts w:ascii="Times New Roman" w:hAnsi="Times New Roman" w:cs="Times New Roman"/>
          <w:sz w:val="24"/>
          <w:szCs w:val="24"/>
          <w:shd w:val="clear" w:color="auto" w:fill="FFFFFF"/>
          <w:lang w:val="en-US"/>
        </w:rPr>
        <w:t>,</w:t>
      </w:r>
      <w:r w:rsidRPr="009059C8">
        <w:rPr>
          <w:rFonts w:ascii="Times New Roman" w:hAnsi="Times New Roman" w:cs="Times New Roman"/>
          <w:sz w:val="24"/>
          <w:szCs w:val="24"/>
          <w:shd w:val="clear" w:color="auto" w:fill="FFFFFF"/>
          <w:lang w:val="en-US"/>
        </w:rPr>
        <w:t xml:space="preserve"> 2018; </w:t>
      </w:r>
      <w:proofErr w:type="spellStart"/>
      <w:r w:rsidRPr="009059C8">
        <w:rPr>
          <w:rFonts w:ascii="Times New Roman" w:hAnsi="Times New Roman" w:cs="Times New Roman"/>
          <w:sz w:val="24"/>
          <w:szCs w:val="24"/>
          <w:shd w:val="clear" w:color="auto" w:fill="FFFFFF"/>
          <w:lang w:val="en-US"/>
        </w:rPr>
        <w:t>Finefter-Rosenbluh</w:t>
      </w:r>
      <w:proofErr w:type="spellEnd"/>
      <w:r w:rsidRPr="009059C8">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&amp;</w:t>
      </w:r>
      <w:r w:rsidRPr="009059C8">
        <w:rPr>
          <w:rFonts w:ascii="Times New Roman" w:hAnsi="Times New Roman" w:cs="Times New Roman"/>
          <w:sz w:val="24"/>
          <w:szCs w:val="24"/>
          <w:shd w:val="clear" w:color="auto" w:fill="FFFFFF"/>
          <w:lang w:val="en-US"/>
        </w:rPr>
        <w:t xml:space="preserve"> Levinson</w:t>
      </w:r>
      <w:r>
        <w:rPr>
          <w:rFonts w:ascii="Times New Roman" w:hAnsi="Times New Roman" w:cs="Times New Roman"/>
          <w:sz w:val="24"/>
          <w:szCs w:val="24"/>
          <w:shd w:val="clear" w:color="auto" w:fill="FFFFFF"/>
          <w:lang w:val="en-US"/>
        </w:rPr>
        <w:t>,</w:t>
      </w:r>
      <w:r w:rsidRPr="009059C8">
        <w:rPr>
          <w:rFonts w:ascii="Times New Roman" w:hAnsi="Times New Roman" w:cs="Times New Roman"/>
          <w:sz w:val="24"/>
          <w:szCs w:val="24"/>
          <w:shd w:val="clear" w:color="auto" w:fill="FFFFFF"/>
          <w:lang w:val="en-US"/>
        </w:rPr>
        <w:t xml:space="preserve"> 2015), since with both results, we could get a clearer image of the students’ knowledge and competences. </w:t>
      </w:r>
      <w:proofErr w:type="spellStart"/>
      <w:r w:rsidRPr="009059C8">
        <w:rPr>
          <w:rFonts w:ascii="Times New Roman" w:hAnsi="Times New Roman" w:cs="Times New Roman"/>
          <w:sz w:val="24"/>
          <w:szCs w:val="24"/>
          <w:shd w:val="clear" w:color="auto" w:fill="FFFFFF"/>
          <w:lang w:val="en-US"/>
        </w:rPr>
        <w:t>Felda</w:t>
      </w:r>
      <w:proofErr w:type="spellEnd"/>
      <w:r w:rsidRPr="009059C8">
        <w:rPr>
          <w:rFonts w:ascii="Times New Roman" w:hAnsi="Times New Roman" w:cs="Times New Roman"/>
          <w:sz w:val="24"/>
          <w:szCs w:val="24"/>
          <w:shd w:val="clear" w:color="auto" w:fill="FFFFFF"/>
          <w:lang w:val="en-US"/>
        </w:rPr>
        <w:t xml:space="preserve"> (2018) affirms that considering the results of national assessments as part of the final students’ grade could help to deflate excessively high school grades, giving a more objective image about students’ knowledge and could contribute to a more normal distribution of grades. In the literature, however, no standardized methods of assessing students’ mathematical knowledge were proposed, hence there are no clear indications about how legislators and educators should consider both grades to have a more objective picture about students’ knowledge.</w:t>
      </w:r>
    </w:p>
    <w:p w14:paraId="29324311" w14:textId="2ADCA95E" w:rsidR="00504939" w:rsidRDefault="00504939" w:rsidP="008C0F8B">
      <w:pPr>
        <w:shd w:val="clear" w:color="auto" w:fill="FFFFFF"/>
        <w:spacing w:line="360" w:lineRule="auto"/>
        <w:jc w:val="both"/>
        <w:rPr>
          <w:rFonts w:ascii="Times New Roman" w:hAnsi="Times New Roman" w:cs="Times New Roman"/>
          <w:sz w:val="24"/>
          <w:szCs w:val="24"/>
          <w:shd w:val="clear" w:color="auto" w:fill="FFFFFF"/>
          <w:lang w:val="en-US"/>
        </w:rPr>
      </w:pPr>
      <w:r w:rsidRPr="009059C8">
        <w:rPr>
          <w:rFonts w:ascii="Times New Roman" w:hAnsi="Times New Roman" w:cs="Times New Roman"/>
          <w:sz w:val="24"/>
          <w:szCs w:val="24"/>
          <w:shd w:val="clear" w:color="auto" w:fill="FFFFFF"/>
          <w:lang w:val="en-US"/>
        </w:rPr>
        <w:t>Generally, research in the field of grade inflation investigated the differences between school grades and performances on standardized tests, concluding that there is evidence of this issue, whether bigger discrepancies are present between the two grades (</w:t>
      </w:r>
      <w:proofErr w:type="spellStart"/>
      <w:r w:rsidRPr="009059C8">
        <w:rPr>
          <w:rFonts w:ascii="Times New Roman" w:hAnsi="Times New Roman" w:cs="Times New Roman"/>
          <w:sz w:val="24"/>
          <w:szCs w:val="24"/>
          <w:shd w:val="clear" w:color="auto" w:fill="FFFFFF"/>
          <w:lang w:val="en-US"/>
        </w:rPr>
        <w:t>Felda</w:t>
      </w:r>
      <w:proofErr w:type="spellEnd"/>
      <w:r>
        <w:rPr>
          <w:rFonts w:ascii="Times New Roman" w:hAnsi="Times New Roman" w:cs="Times New Roman"/>
          <w:sz w:val="24"/>
          <w:szCs w:val="24"/>
          <w:shd w:val="clear" w:color="auto" w:fill="FFFFFF"/>
          <w:lang w:val="en-US"/>
        </w:rPr>
        <w:t>,</w:t>
      </w:r>
      <w:r w:rsidRPr="009059C8">
        <w:rPr>
          <w:rFonts w:ascii="Times New Roman" w:hAnsi="Times New Roman" w:cs="Times New Roman"/>
          <w:sz w:val="24"/>
          <w:szCs w:val="24"/>
          <w:shd w:val="clear" w:color="auto" w:fill="FFFFFF"/>
          <w:lang w:val="en-US"/>
        </w:rPr>
        <w:t xml:space="preserve"> 2018). In addition, several researches proved the existence of grade inflation by analyzing students’ average grades in a specific time period. However, in both cases, individual differences between school grades and national assessments were rarely considered, since the focus of such researches was to identify evidence of grade inflation in bigger cohorts and in longer time periods.</w:t>
      </w:r>
    </w:p>
    <w:p w14:paraId="52E1F4B4" w14:textId="171A0683" w:rsidR="009059C8" w:rsidRPr="009059C8" w:rsidRDefault="009059C8" w:rsidP="009059C8">
      <w:pPr>
        <w:shd w:val="clear" w:color="auto" w:fill="FFFFFF"/>
        <w:spacing w:line="360" w:lineRule="auto"/>
        <w:jc w:val="both"/>
        <w:rPr>
          <w:rFonts w:ascii="Times New Roman" w:hAnsi="Times New Roman" w:cs="Times New Roman"/>
          <w:sz w:val="24"/>
          <w:szCs w:val="24"/>
          <w:shd w:val="clear" w:color="auto" w:fill="FFFFFF"/>
          <w:lang w:val="en-US"/>
        </w:rPr>
      </w:pPr>
      <w:r w:rsidRPr="009059C8">
        <w:rPr>
          <w:rFonts w:ascii="Times New Roman" w:hAnsi="Times New Roman" w:cs="Times New Roman"/>
          <w:sz w:val="24"/>
          <w:szCs w:val="24"/>
          <w:shd w:val="clear" w:color="auto" w:fill="FFFFFF"/>
          <w:lang w:val="en-US"/>
        </w:rPr>
        <w:t xml:space="preserve">In the present work, we aim to contribute to the literature on the topic of grade inflation by examining more in detail such phenomenon in Italian high schools. </w:t>
      </w:r>
      <w:r>
        <w:rPr>
          <w:rFonts w:ascii="Times New Roman" w:hAnsi="Times New Roman" w:cs="Times New Roman"/>
          <w:sz w:val="24"/>
          <w:szCs w:val="24"/>
          <w:shd w:val="clear" w:color="auto" w:fill="FFFFFF"/>
          <w:lang w:val="en-US"/>
        </w:rPr>
        <w:t>T</w:t>
      </w:r>
      <w:r w:rsidRPr="009059C8">
        <w:rPr>
          <w:rFonts w:ascii="Times New Roman" w:hAnsi="Times New Roman" w:cs="Times New Roman"/>
          <w:sz w:val="24"/>
          <w:szCs w:val="24"/>
          <w:shd w:val="clear" w:color="auto" w:fill="FFFFFF"/>
          <w:lang w:val="en-US"/>
        </w:rPr>
        <w:t xml:space="preserve">o this day, no systematic research was made to verify the presence of grade inflation on the Italian territory. Such research question is nevertheless important, since, as highlighted in some of the previously mentioned works, grade inflation could lead legislators, principals, educators and students to have a wrong picture about students’ knowledge and the overall quality of the national educational system. Moreover, being the measurement of mathematics knowledge particularly important, since mathematical skills and </w:t>
      </w:r>
      <w:r w:rsidRPr="009059C8">
        <w:rPr>
          <w:rFonts w:ascii="Times New Roman" w:hAnsi="Times New Roman" w:cs="Times New Roman"/>
          <w:sz w:val="24"/>
          <w:szCs w:val="24"/>
          <w:shd w:val="clear" w:color="auto" w:fill="FFFFFF"/>
          <w:lang w:val="en-US"/>
        </w:rPr>
        <w:lastRenderedPageBreak/>
        <w:t>competencies are used in everyday life (Geary et al.</w:t>
      </w:r>
      <w:r>
        <w:rPr>
          <w:rFonts w:ascii="Times New Roman" w:hAnsi="Times New Roman" w:cs="Times New Roman"/>
          <w:sz w:val="24"/>
          <w:szCs w:val="24"/>
          <w:shd w:val="clear" w:color="auto" w:fill="FFFFFF"/>
          <w:lang w:val="en-US"/>
        </w:rPr>
        <w:t>,</w:t>
      </w:r>
      <w:r w:rsidRPr="009059C8">
        <w:rPr>
          <w:rFonts w:ascii="Times New Roman" w:hAnsi="Times New Roman" w:cs="Times New Roman"/>
          <w:sz w:val="24"/>
          <w:szCs w:val="24"/>
          <w:shd w:val="clear" w:color="auto" w:fill="FFFFFF"/>
          <w:lang w:val="en-US"/>
        </w:rPr>
        <w:t xml:space="preserve"> 2013), having an objective picture about students’ knowledge is particularly important.</w:t>
      </w:r>
    </w:p>
    <w:p w14:paraId="655B77D0" w14:textId="65ED3279" w:rsidR="009059C8" w:rsidRDefault="009059C8" w:rsidP="009059C8">
      <w:pPr>
        <w:shd w:val="clear" w:color="auto" w:fill="FFFFFF"/>
        <w:spacing w:line="360" w:lineRule="auto"/>
        <w:jc w:val="both"/>
        <w:rPr>
          <w:rFonts w:ascii="Times New Roman" w:hAnsi="Times New Roman" w:cs="Times New Roman"/>
          <w:sz w:val="24"/>
          <w:szCs w:val="24"/>
          <w:shd w:val="clear" w:color="auto" w:fill="FFFFFF"/>
          <w:lang w:val="en-US"/>
        </w:rPr>
      </w:pPr>
      <w:r w:rsidRPr="009059C8">
        <w:rPr>
          <w:rFonts w:ascii="Times New Roman" w:hAnsi="Times New Roman" w:cs="Times New Roman"/>
          <w:sz w:val="24"/>
          <w:szCs w:val="24"/>
          <w:shd w:val="clear" w:color="auto" w:fill="FFFFFF"/>
          <w:lang w:val="en-US"/>
        </w:rPr>
        <w:t>Guided by the idea that grade inflation is a problem of global concern</w:t>
      </w:r>
      <w:r w:rsidR="00504939">
        <w:rPr>
          <w:rFonts w:ascii="Times New Roman" w:hAnsi="Times New Roman" w:cs="Times New Roman"/>
          <w:sz w:val="24"/>
          <w:szCs w:val="24"/>
          <w:shd w:val="clear" w:color="auto" w:fill="FFFFFF"/>
          <w:lang w:val="en-US"/>
        </w:rPr>
        <w:t xml:space="preserve"> (</w:t>
      </w:r>
      <w:proofErr w:type="spellStart"/>
      <w:r w:rsidR="00504939" w:rsidRPr="008C0F8B">
        <w:rPr>
          <w:rFonts w:ascii="Times New Roman" w:hAnsi="Times New Roman" w:cs="Times New Roman"/>
          <w:sz w:val="24"/>
          <w:szCs w:val="24"/>
          <w:shd w:val="clear" w:color="auto" w:fill="FFFFFF"/>
          <w:lang w:val="en-US"/>
        </w:rPr>
        <w:t>Nordin</w:t>
      </w:r>
      <w:proofErr w:type="spellEnd"/>
      <w:r w:rsidR="00504939">
        <w:rPr>
          <w:rFonts w:ascii="Times New Roman" w:hAnsi="Times New Roman" w:cs="Times New Roman"/>
          <w:sz w:val="24"/>
          <w:szCs w:val="24"/>
          <w:shd w:val="clear" w:color="auto" w:fill="FFFFFF"/>
          <w:lang w:val="en-US"/>
        </w:rPr>
        <w:t xml:space="preserve"> et al., </w:t>
      </w:r>
      <w:r w:rsidR="00504939" w:rsidRPr="008C0F8B">
        <w:rPr>
          <w:rFonts w:ascii="Times New Roman" w:hAnsi="Times New Roman" w:cs="Times New Roman"/>
          <w:sz w:val="24"/>
          <w:szCs w:val="24"/>
          <w:shd w:val="clear" w:color="auto" w:fill="FFFFFF"/>
          <w:lang w:val="en-US"/>
        </w:rPr>
        <w:t>2019</w:t>
      </w:r>
      <w:r w:rsidR="00504939">
        <w:rPr>
          <w:rFonts w:ascii="Times New Roman" w:hAnsi="Times New Roman" w:cs="Times New Roman"/>
          <w:sz w:val="24"/>
          <w:szCs w:val="24"/>
          <w:shd w:val="clear" w:color="auto" w:fill="FFFFFF"/>
          <w:lang w:val="en-US"/>
        </w:rPr>
        <w:t>)</w:t>
      </w:r>
      <w:r w:rsidRPr="009059C8">
        <w:rPr>
          <w:rFonts w:ascii="Times New Roman" w:hAnsi="Times New Roman" w:cs="Times New Roman"/>
          <w:sz w:val="24"/>
          <w:szCs w:val="24"/>
          <w:shd w:val="clear" w:color="auto" w:fill="FFFFFF"/>
          <w:lang w:val="en-US"/>
        </w:rPr>
        <w:t>, the main goal of this paper is to provide empirical evidence on the presence of grade inflation in mathematics in Italian high schools. More specifically, we were interested in investigating whether and to what extent do teachers’ mathematics grades differ from students’ achievements on national assessments. Furthermore, we analyze a way of converting students’ achievements on the Italian national assessment of mathematics INVALSI into school grades, and we use these to make additional considerations about how educators and policymakers could use them, in order to have a clearer picture of students’ mathematical knowledge.</w:t>
      </w:r>
    </w:p>
    <w:p w14:paraId="6262E3C5" w14:textId="77777777" w:rsidR="0030075E" w:rsidRPr="008C0F8B" w:rsidRDefault="0030075E" w:rsidP="008C0F8B">
      <w:pPr>
        <w:pStyle w:val="Naslov1"/>
        <w:spacing w:after="240" w:line="360" w:lineRule="auto"/>
        <w:rPr>
          <w:rFonts w:ascii="Times New Roman" w:hAnsi="Times New Roman" w:cs="Times New Roman"/>
          <w:b/>
          <w:szCs w:val="24"/>
          <w:lang w:val="en-US"/>
        </w:rPr>
      </w:pPr>
      <w:r w:rsidRPr="008C0F8B">
        <w:rPr>
          <w:rFonts w:ascii="Times New Roman" w:hAnsi="Times New Roman" w:cs="Times New Roman"/>
          <w:b/>
          <w:szCs w:val="24"/>
          <w:lang w:val="en-US"/>
        </w:rPr>
        <w:t>Theoretical Framework</w:t>
      </w:r>
    </w:p>
    <w:p w14:paraId="06C8F37B" w14:textId="5561363F" w:rsidR="0030075E" w:rsidRPr="008C0F8B" w:rsidRDefault="0030075E" w:rsidP="008C0F8B">
      <w:pPr>
        <w:pStyle w:val="Naslov2"/>
        <w:spacing w:line="360" w:lineRule="auto"/>
        <w:rPr>
          <w:rFonts w:ascii="Times New Roman" w:hAnsi="Times New Roman" w:cs="Times New Roman"/>
          <w:b w:val="0"/>
          <w:bCs w:val="0"/>
          <w:i/>
          <w:iCs/>
          <w:lang w:val="en-US"/>
        </w:rPr>
      </w:pPr>
      <w:r w:rsidRPr="008C0F8B">
        <w:rPr>
          <w:rFonts w:ascii="Times New Roman" w:hAnsi="Times New Roman" w:cs="Times New Roman"/>
          <w:b w:val="0"/>
          <w:bCs w:val="0"/>
          <w:i/>
          <w:iCs/>
          <w:color w:val="auto"/>
          <w:lang w:val="en-US" w:eastAsia="it-IT"/>
        </w:rPr>
        <w:t>Grade inflation</w:t>
      </w:r>
    </w:p>
    <w:p w14:paraId="4315C7B5" w14:textId="77777777" w:rsidR="008C0F8B" w:rsidRDefault="0030075E" w:rsidP="008C0F8B">
      <w:pPr>
        <w:shd w:val="clear" w:color="auto" w:fill="FFFFFF"/>
        <w:spacing w:line="360" w:lineRule="auto"/>
        <w:jc w:val="both"/>
        <w:rPr>
          <w:rFonts w:ascii="Times New Roman" w:eastAsia="Times New Roman" w:hAnsi="Times New Roman" w:cs="Times New Roman"/>
          <w:bCs/>
          <w:sz w:val="24"/>
          <w:szCs w:val="24"/>
          <w:lang w:val="en-US" w:eastAsia="it-IT"/>
        </w:rPr>
      </w:pPr>
      <w:r w:rsidRPr="008C0F8B">
        <w:rPr>
          <w:rFonts w:ascii="Times New Roman" w:eastAsia="Times New Roman" w:hAnsi="Times New Roman" w:cs="Times New Roman"/>
          <w:bCs/>
          <w:sz w:val="24"/>
          <w:szCs w:val="24"/>
          <w:lang w:val="en-US" w:eastAsia="it-IT"/>
        </w:rPr>
        <w:t>Understanding teachers’ grading strategies is a difficult issue, since we have to consider not only the objective evaluation of students’ knowledge and competences, but also</w:t>
      </w:r>
      <w:r w:rsidR="00AE3F7E" w:rsidRPr="008C0F8B">
        <w:rPr>
          <w:rFonts w:ascii="Times New Roman" w:eastAsia="Times New Roman" w:hAnsi="Times New Roman" w:cs="Times New Roman"/>
          <w:bCs/>
          <w:sz w:val="24"/>
          <w:szCs w:val="24"/>
          <w:lang w:val="en-US" w:eastAsia="it-IT"/>
        </w:rPr>
        <w:t xml:space="preserve"> the</w:t>
      </w:r>
      <w:r w:rsidRPr="008C0F8B">
        <w:rPr>
          <w:rFonts w:ascii="Times New Roman" w:eastAsia="Times New Roman" w:hAnsi="Times New Roman" w:cs="Times New Roman"/>
          <w:bCs/>
          <w:sz w:val="24"/>
          <w:szCs w:val="24"/>
          <w:lang w:val="en-US" w:eastAsia="it-IT"/>
        </w:rPr>
        <w:t xml:space="preserve"> affective and subjective interferences,</w:t>
      </w:r>
      <w:r w:rsidR="00AE3F7E" w:rsidRPr="008C0F8B">
        <w:rPr>
          <w:rFonts w:ascii="Times New Roman" w:eastAsia="Times New Roman" w:hAnsi="Times New Roman" w:cs="Times New Roman"/>
          <w:bCs/>
          <w:sz w:val="24"/>
          <w:szCs w:val="24"/>
          <w:lang w:val="en-US" w:eastAsia="it-IT"/>
        </w:rPr>
        <w:t xml:space="preserve"> which play a significant part in any grading process. The</w:t>
      </w:r>
      <w:r w:rsidRPr="008C0F8B">
        <w:rPr>
          <w:rFonts w:ascii="Times New Roman" w:eastAsia="Times New Roman" w:hAnsi="Times New Roman" w:cs="Times New Roman"/>
          <w:bCs/>
          <w:sz w:val="24"/>
          <w:szCs w:val="24"/>
          <w:lang w:val="en-US" w:eastAsia="it-IT"/>
        </w:rPr>
        <w:t xml:space="preserve"> willing</w:t>
      </w:r>
      <w:r w:rsidR="00381200" w:rsidRPr="008C0F8B">
        <w:rPr>
          <w:rFonts w:ascii="Times New Roman" w:eastAsia="Times New Roman" w:hAnsi="Times New Roman" w:cs="Times New Roman"/>
          <w:bCs/>
          <w:sz w:val="24"/>
          <w:szCs w:val="24"/>
          <w:lang w:val="en-US" w:eastAsia="it-IT"/>
        </w:rPr>
        <w:t>ness</w:t>
      </w:r>
      <w:r w:rsidRPr="008C0F8B">
        <w:rPr>
          <w:rFonts w:ascii="Times New Roman" w:eastAsia="Times New Roman" w:hAnsi="Times New Roman" w:cs="Times New Roman"/>
          <w:bCs/>
          <w:sz w:val="24"/>
          <w:szCs w:val="24"/>
          <w:lang w:val="en-US" w:eastAsia="it-IT"/>
        </w:rPr>
        <w:t xml:space="preserve"> of helping students to access a prestigious university or</w:t>
      </w:r>
      <w:r w:rsidR="00381200" w:rsidRPr="008C0F8B">
        <w:rPr>
          <w:rFonts w:ascii="Times New Roman" w:eastAsia="Times New Roman" w:hAnsi="Times New Roman" w:cs="Times New Roman"/>
          <w:bCs/>
          <w:sz w:val="24"/>
          <w:szCs w:val="24"/>
          <w:lang w:val="en-US" w:eastAsia="it-IT"/>
        </w:rPr>
        <w:t xml:space="preserve"> the need of</w:t>
      </w:r>
      <w:r w:rsidRPr="008C0F8B">
        <w:rPr>
          <w:rFonts w:ascii="Times New Roman" w:eastAsia="Times New Roman" w:hAnsi="Times New Roman" w:cs="Times New Roman"/>
          <w:bCs/>
          <w:sz w:val="24"/>
          <w:szCs w:val="24"/>
          <w:lang w:val="en-US" w:eastAsia="it-IT"/>
        </w:rPr>
        <w:t xml:space="preserve"> awarding students’ motivation and </w:t>
      </w:r>
      <w:r w:rsidR="00381200" w:rsidRPr="008C0F8B">
        <w:rPr>
          <w:rFonts w:ascii="Times New Roman" w:eastAsia="Times New Roman" w:hAnsi="Times New Roman" w:cs="Times New Roman"/>
          <w:bCs/>
          <w:sz w:val="24"/>
          <w:szCs w:val="24"/>
          <w:lang w:val="en-US" w:eastAsia="it-IT"/>
        </w:rPr>
        <w:t xml:space="preserve">their </w:t>
      </w:r>
      <w:r w:rsidRPr="008C0F8B">
        <w:rPr>
          <w:rFonts w:ascii="Times New Roman" w:eastAsia="Times New Roman" w:hAnsi="Times New Roman" w:cs="Times New Roman"/>
          <w:bCs/>
          <w:sz w:val="24"/>
          <w:szCs w:val="24"/>
          <w:lang w:val="en-US" w:eastAsia="it-IT"/>
        </w:rPr>
        <w:t>constant hard work (</w:t>
      </w:r>
      <w:proofErr w:type="spellStart"/>
      <w:r w:rsidRPr="008C0F8B">
        <w:rPr>
          <w:rFonts w:ascii="Times New Roman" w:hAnsi="Times New Roman" w:cs="Times New Roman"/>
          <w:sz w:val="24"/>
          <w:szCs w:val="24"/>
          <w:shd w:val="clear" w:color="auto" w:fill="FFFFFF"/>
          <w:lang w:val="en-US"/>
        </w:rPr>
        <w:t>Kunnath</w:t>
      </w:r>
      <w:proofErr w:type="spellEnd"/>
      <w:r w:rsidRPr="008C0F8B">
        <w:rPr>
          <w:rFonts w:ascii="Times New Roman" w:hAnsi="Times New Roman" w:cs="Times New Roman"/>
          <w:sz w:val="24"/>
          <w:szCs w:val="24"/>
          <w:shd w:val="clear" w:color="auto" w:fill="FFFFFF"/>
          <w:lang w:val="en-US"/>
        </w:rPr>
        <w:t xml:space="preserve">, 2017; </w:t>
      </w:r>
      <w:proofErr w:type="spellStart"/>
      <w:r w:rsidRPr="008C0F8B">
        <w:rPr>
          <w:rFonts w:ascii="Times New Roman" w:hAnsi="Times New Roman" w:cs="Times New Roman"/>
          <w:sz w:val="24"/>
          <w:szCs w:val="24"/>
          <w:shd w:val="clear" w:color="auto" w:fill="FFFFFF"/>
          <w:lang w:val="en-US"/>
        </w:rPr>
        <w:t>Özdemir</w:t>
      </w:r>
      <w:proofErr w:type="spellEnd"/>
      <w:r w:rsidRPr="008C0F8B">
        <w:rPr>
          <w:rFonts w:ascii="Times New Roman" w:hAnsi="Times New Roman" w:cs="Times New Roman"/>
          <w:sz w:val="24"/>
          <w:szCs w:val="24"/>
          <w:shd w:val="clear" w:color="auto" w:fill="FFFFFF"/>
          <w:lang w:val="en-US"/>
        </w:rPr>
        <w:t xml:space="preserve"> </w:t>
      </w:r>
      <w:r w:rsidR="008C0F8B">
        <w:rPr>
          <w:rFonts w:ascii="Times New Roman" w:hAnsi="Times New Roman" w:cs="Times New Roman"/>
          <w:sz w:val="24"/>
          <w:szCs w:val="24"/>
          <w:shd w:val="clear" w:color="auto" w:fill="FFFFFF"/>
          <w:lang w:val="en-US"/>
        </w:rPr>
        <w:t>&amp;</w:t>
      </w:r>
      <w:r w:rsidRPr="008C0F8B">
        <w:rPr>
          <w:rFonts w:ascii="Times New Roman" w:hAnsi="Times New Roman" w:cs="Times New Roman"/>
          <w:sz w:val="24"/>
          <w:szCs w:val="24"/>
          <w:shd w:val="clear" w:color="auto" w:fill="FFFFFF"/>
          <w:lang w:val="en-US"/>
        </w:rPr>
        <w:t xml:space="preserve"> </w:t>
      </w:r>
      <w:proofErr w:type="spellStart"/>
      <w:r w:rsidRPr="008C0F8B">
        <w:rPr>
          <w:rFonts w:ascii="Times New Roman" w:hAnsi="Times New Roman" w:cs="Times New Roman"/>
          <w:sz w:val="24"/>
          <w:szCs w:val="24"/>
          <w:shd w:val="clear" w:color="auto" w:fill="FFFFFF"/>
          <w:lang w:val="en-US"/>
        </w:rPr>
        <w:t>Özkan</w:t>
      </w:r>
      <w:proofErr w:type="spellEnd"/>
      <w:r w:rsidRPr="008C0F8B">
        <w:rPr>
          <w:rFonts w:ascii="Times New Roman" w:hAnsi="Times New Roman" w:cs="Times New Roman"/>
          <w:sz w:val="24"/>
          <w:szCs w:val="24"/>
          <w:shd w:val="clear" w:color="auto" w:fill="FFFFFF"/>
          <w:lang w:val="en-US"/>
        </w:rPr>
        <w:t>, 2017; Keller</w:t>
      </w:r>
      <w:r w:rsidR="008C0F8B">
        <w:rPr>
          <w:rFonts w:ascii="Times New Roman" w:hAnsi="Times New Roman" w:cs="Times New Roman"/>
          <w:sz w:val="24"/>
          <w:szCs w:val="24"/>
          <w:shd w:val="clear" w:color="auto" w:fill="FFFFFF"/>
          <w:lang w:val="en-US"/>
        </w:rPr>
        <w:t>,</w:t>
      </w:r>
      <w:r w:rsidRPr="008C0F8B">
        <w:rPr>
          <w:rFonts w:ascii="Times New Roman" w:hAnsi="Times New Roman" w:cs="Times New Roman"/>
          <w:sz w:val="24"/>
          <w:szCs w:val="24"/>
          <w:shd w:val="clear" w:color="auto" w:fill="FFFFFF"/>
          <w:lang w:val="en-US"/>
        </w:rPr>
        <w:t xml:space="preserve"> 2016; </w:t>
      </w:r>
      <w:r w:rsidRPr="008C0F8B">
        <w:rPr>
          <w:rFonts w:ascii="Times New Roman" w:eastAsia="Times New Roman" w:hAnsi="Times New Roman" w:cs="Times New Roman"/>
          <w:bCs/>
          <w:sz w:val="24"/>
          <w:szCs w:val="24"/>
          <w:lang w:val="en-US" w:eastAsia="it-IT"/>
        </w:rPr>
        <w:t>Rauschenberg</w:t>
      </w:r>
      <w:r w:rsidR="008C0F8B">
        <w:rPr>
          <w:rFonts w:ascii="Times New Roman" w:eastAsia="Times New Roman" w:hAnsi="Times New Roman" w:cs="Times New Roman"/>
          <w:bCs/>
          <w:sz w:val="24"/>
          <w:szCs w:val="24"/>
          <w:lang w:val="en-US" w:eastAsia="it-IT"/>
        </w:rPr>
        <w:t>,</w:t>
      </w:r>
      <w:r w:rsidRPr="008C0F8B">
        <w:rPr>
          <w:rFonts w:ascii="Times New Roman" w:eastAsia="Times New Roman" w:hAnsi="Times New Roman" w:cs="Times New Roman"/>
          <w:bCs/>
          <w:sz w:val="24"/>
          <w:szCs w:val="24"/>
          <w:lang w:val="en-US" w:eastAsia="it-IT"/>
        </w:rPr>
        <w:t xml:space="preserve"> 2014)</w:t>
      </w:r>
      <w:r w:rsidR="00F72667" w:rsidRPr="008C0F8B">
        <w:rPr>
          <w:rFonts w:ascii="Times New Roman" w:eastAsia="Times New Roman" w:hAnsi="Times New Roman" w:cs="Times New Roman"/>
          <w:bCs/>
          <w:sz w:val="24"/>
          <w:szCs w:val="24"/>
          <w:lang w:val="en-US" w:eastAsia="it-IT"/>
        </w:rPr>
        <w:t>,</w:t>
      </w:r>
      <w:r w:rsidR="00381200" w:rsidRPr="008C0F8B">
        <w:rPr>
          <w:rFonts w:ascii="Times New Roman" w:eastAsia="Times New Roman" w:hAnsi="Times New Roman" w:cs="Times New Roman"/>
          <w:bCs/>
          <w:sz w:val="24"/>
          <w:szCs w:val="24"/>
          <w:lang w:val="en-US" w:eastAsia="it-IT"/>
        </w:rPr>
        <w:t xml:space="preserve"> as well as </w:t>
      </w:r>
      <w:r w:rsidRPr="008C0F8B">
        <w:rPr>
          <w:rFonts w:ascii="Times New Roman" w:eastAsia="Times New Roman" w:hAnsi="Times New Roman" w:cs="Times New Roman"/>
          <w:bCs/>
          <w:sz w:val="24"/>
          <w:szCs w:val="24"/>
          <w:lang w:val="en-US" w:eastAsia="it-IT"/>
        </w:rPr>
        <w:t>gender, racial and other prejudices (Rauschenberg</w:t>
      </w:r>
      <w:r w:rsidR="008C0F8B">
        <w:rPr>
          <w:rFonts w:ascii="Times New Roman" w:eastAsia="Times New Roman" w:hAnsi="Times New Roman" w:cs="Times New Roman"/>
          <w:bCs/>
          <w:sz w:val="24"/>
          <w:szCs w:val="24"/>
          <w:lang w:val="en-US" w:eastAsia="it-IT"/>
        </w:rPr>
        <w:t>,</w:t>
      </w:r>
      <w:r w:rsidRPr="008C0F8B">
        <w:rPr>
          <w:rFonts w:ascii="Times New Roman" w:eastAsia="Times New Roman" w:hAnsi="Times New Roman" w:cs="Times New Roman"/>
          <w:bCs/>
          <w:sz w:val="24"/>
          <w:szCs w:val="24"/>
          <w:lang w:val="en-US" w:eastAsia="it-IT"/>
        </w:rPr>
        <w:t xml:space="preserve"> 2014)</w:t>
      </w:r>
      <w:r w:rsidR="00381200" w:rsidRPr="008C0F8B">
        <w:rPr>
          <w:rFonts w:ascii="Times New Roman" w:eastAsia="Times New Roman" w:hAnsi="Times New Roman" w:cs="Times New Roman"/>
          <w:bCs/>
          <w:sz w:val="24"/>
          <w:szCs w:val="24"/>
          <w:lang w:val="en-US" w:eastAsia="it-IT"/>
        </w:rPr>
        <w:t xml:space="preserve"> are among the factors that can interfere with a more objective </w:t>
      </w:r>
      <w:r w:rsidR="00F72667" w:rsidRPr="008C0F8B">
        <w:rPr>
          <w:rFonts w:ascii="Times New Roman" w:eastAsia="Times New Roman" w:hAnsi="Times New Roman" w:cs="Times New Roman"/>
          <w:bCs/>
          <w:sz w:val="24"/>
          <w:szCs w:val="24"/>
          <w:lang w:val="en-US" w:eastAsia="it-IT"/>
        </w:rPr>
        <w:t>grading system.</w:t>
      </w:r>
      <w:r w:rsidR="00381200" w:rsidRPr="008C0F8B">
        <w:rPr>
          <w:rFonts w:ascii="Times New Roman" w:eastAsia="Times New Roman" w:hAnsi="Times New Roman" w:cs="Times New Roman"/>
          <w:bCs/>
          <w:sz w:val="24"/>
          <w:szCs w:val="24"/>
          <w:lang w:val="en-US" w:eastAsia="it-IT"/>
        </w:rPr>
        <w:t xml:space="preserve"> What these interferences ultimately leads us </w:t>
      </w:r>
      <w:r w:rsidR="00F72667" w:rsidRPr="008C0F8B">
        <w:rPr>
          <w:rFonts w:ascii="Times New Roman" w:eastAsia="Times New Roman" w:hAnsi="Times New Roman" w:cs="Times New Roman"/>
          <w:bCs/>
          <w:sz w:val="24"/>
          <w:szCs w:val="24"/>
          <w:lang w:val="en-US" w:eastAsia="it-IT"/>
        </w:rPr>
        <w:t>to, is</w:t>
      </w:r>
      <w:r w:rsidR="00381200" w:rsidRPr="008C0F8B">
        <w:rPr>
          <w:rFonts w:ascii="Times New Roman" w:eastAsia="Times New Roman" w:hAnsi="Times New Roman" w:cs="Times New Roman"/>
          <w:bCs/>
          <w:sz w:val="24"/>
          <w:szCs w:val="24"/>
          <w:lang w:val="en-US" w:eastAsia="it-IT"/>
        </w:rPr>
        <w:t xml:space="preserve"> grade inflation.</w:t>
      </w:r>
    </w:p>
    <w:p w14:paraId="12202A1C" w14:textId="043079A0" w:rsidR="0030075E" w:rsidRDefault="0030075E" w:rsidP="008C0F8B">
      <w:pPr>
        <w:shd w:val="clear" w:color="auto" w:fill="FFFFFF"/>
        <w:spacing w:line="360" w:lineRule="auto"/>
        <w:jc w:val="both"/>
        <w:rPr>
          <w:rFonts w:ascii="Times New Roman" w:hAnsi="Times New Roman" w:cs="Times New Roman"/>
          <w:sz w:val="24"/>
          <w:szCs w:val="24"/>
          <w:shd w:val="clear" w:color="auto" w:fill="FFFFFF"/>
          <w:lang w:val="en-US"/>
        </w:rPr>
      </w:pPr>
      <w:r w:rsidRPr="008C0F8B">
        <w:rPr>
          <w:rFonts w:ascii="Times New Roman" w:eastAsia="Times New Roman" w:hAnsi="Times New Roman" w:cs="Times New Roman"/>
          <w:bCs/>
          <w:sz w:val="24"/>
          <w:szCs w:val="24"/>
          <w:lang w:val="en-US" w:eastAsia="it-IT"/>
        </w:rPr>
        <w:t>Inflation of school grades occur</w:t>
      </w:r>
      <w:r w:rsidR="00504939">
        <w:rPr>
          <w:rFonts w:ascii="Times New Roman" w:eastAsia="Times New Roman" w:hAnsi="Times New Roman" w:cs="Times New Roman"/>
          <w:bCs/>
          <w:sz w:val="24"/>
          <w:szCs w:val="24"/>
          <w:lang w:val="en-US" w:eastAsia="it-IT"/>
        </w:rPr>
        <w:t>s</w:t>
      </w:r>
      <w:r w:rsidRPr="008C0F8B">
        <w:rPr>
          <w:rFonts w:ascii="Times New Roman" w:eastAsia="Times New Roman" w:hAnsi="Times New Roman" w:cs="Times New Roman"/>
          <w:bCs/>
          <w:sz w:val="24"/>
          <w:szCs w:val="24"/>
          <w:lang w:val="en-US" w:eastAsia="it-IT"/>
        </w:rPr>
        <w:t xml:space="preserve"> whenever teachers’ grades are higher than the objectively measured students’ competences and abilities</w:t>
      </w:r>
      <w:r w:rsidR="00381200" w:rsidRPr="008C0F8B">
        <w:rPr>
          <w:rFonts w:ascii="Times New Roman" w:eastAsia="Times New Roman" w:hAnsi="Times New Roman" w:cs="Times New Roman"/>
          <w:bCs/>
          <w:sz w:val="24"/>
          <w:szCs w:val="24"/>
          <w:lang w:val="en-US" w:eastAsia="it-IT"/>
        </w:rPr>
        <w:t xml:space="preserve">. </w:t>
      </w:r>
      <w:r w:rsidR="00F4437C" w:rsidRPr="008C0F8B">
        <w:rPr>
          <w:rFonts w:ascii="Times New Roman" w:eastAsia="Times New Roman" w:hAnsi="Times New Roman" w:cs="Times New Roman"/>
          <w:bCs/>
          <w:sz w:val="24"/>
          <w:szCs w:val="24"/>
          <w:lang w:val="en-US" w:eastAsia="it-IT"/>
        </w:rPr>
        <w:t xml:space="preserve">What this means is that students’ grades, rather than reflecting their real knowledge, </w:t>
      </w:r>
      <w:proofErr w:type="gramStart"/>
      <w:r w:rsidR="00F4437C" w:rsidRPr="008C0F8B">
        <w:rPr>
          <w:rFonts w:ascii="Times New Roman" w:eastAsia="Times New Roman" w:hAnsi="Times New Roman" w:cs="Times New Roman"/>
          <w:bCs/>
          <w:sz w:val="24"/>
          <w:szCs w:val="24"/>
          <w:lang w:val="en-US" w:eastAsia="it-IT"/>
        </w:rPr>
        <w:t>are a reflection of</w:t>
      </w:r>
      <w:proofErr w:type="gramEnd"/>
      <w:r w:rsidR="00F4437C" w:rsidRPr="008C0F8B">
        <w:rPr>
          <w:rFonts w:ascii="Times New Roman" w:eastAsia="Times New Roman" w:hAnsi="Times New Roman" w:cs="Times New Roman"/>
          <w:bCs/>
          <w:sz w:val="24"/>
          <w:szCs w:val="24"/>
          <w:lang w:val="en-US" w:eastAsia="it-IT"/>
        </w:rPr>
        <w:t xml:space="preserve"> a teachers’ perception of what that knowledge means and therefore are put on higher points in the grading scale, while students’ knowledge </w:t>
      </w:r>
      <w:r w:rsidRPr="008C0F8B">
        <w:rPr>
          <w:rFonts w:ascii="Times New Roman" w:eastAsia="Times New Roman" w:hAnsi="Times New Roman" w:cs="Times New Roman"/>
          <w:bCs/>
          <w:sz w:val="24"/>
          <w:szCs w:val="24"/>
          <w:lang w:val="en-US" w:eastAsia="it-IT"/>
        </w:rPr>
        <w:t>remains constant or does even decrease (</w:t>
      </w:r>
      <w:proofErr w:type="spellStart"/>
      <w:r w:rsidRPr="008C0F8B">
        <w:rPr>
          <w:rFonts w:ascii="Times New Roman" w:hAnsi="Times New Roman" w:cs="Times New Roman"/>
          <w:sz w:val="24"/>
          <w:szCs w:val="24"/>
          <w:shd w:val="clear" w:color="auto" w:fill="FFFFFF"/>
          <w:lang w:val="en-US"/>
        </w:rPr>
        <w:t>Nordin</w:t>
      </w:r>
      <w:proofErr w:type="spellEnd"/>
      <w:r w:rsidR="00736319">
        <w:rPr>
          <w:rFonts w:ascii="Times New Roman" w:hAnsi="Times New Roman" w:cs="Times New Roman"/>
          <w:sz w:val="24"/>
          <w:szCs w:val="24"/>
          <w:shd w:val="clear" w:color="auto" w:fill="FFFFFF"/>
          <w:lang w:val="en-US"/>
        </w:rPr>
        <w:t xml:space="preserve"> et al., </w:t>
      </w:r>
      <w:r w:rsidRPr="008C0F8B">
        <w:rPr>
          <w:rFonts w:ascii="Times New Roman" w:hAnsi="Times New Roman" w:cs="Times New Roman"/>
          <w:sz w:val="24"/>
          <w:szCs w:val="24"/>
          <w:shd w:val="clear" w:color="auto" w:fill="FFFFFF"/>
          <w:lang w:val="en-US"/>
        </w:rPr>
        <w:t xml:space="preserve">2019; Chowdhury 2018; </w:t>
      </w:r>
      <w:proofErr w:type="spellStart"/>
      <w:r w:rsidRPr="008C0F8B">
        <w:rPr>
          <w:rFonts w:ascii="Times New Roman" w:hAnsi="Times New Roman" w:cs="Times New Roman"/>
          <w:sz w:val="24"/>
          <w:szCs w:val="24"/>
          <w:shd w:val="clear" w:color="auto" w:fill="FFFFFF"/>
          <w:lang w:val="en-US"/>
        </w:rPr>
        <w:t>Gershenson</w:t>
      </w:r>
      <w:proofErr w:type="spellEnd"/>
      <w:r w:rsidRPr="008C0F8B">
        <w:rPr>
          <w:rFonts w:ascii="Times New Roman" w:hAnsi="Times New Roman" w:cs="Times New Roman"/>
          <w:sz w:val="24"/>
          <w:szCs w:val="24"/>
          <w:shd w:val="clear" w:color="auto" w:fill="FFFFFF"/>
          <w:lang w:val="en-US"/>
        </w:rPr>
        <w:t xml:space="preserve"> 2018; </w:t>
      </w:r>
      <w:proofErr w:type="spellStart"/>
      <w:r w:rsidRPr="008C0F8B">
        <w:rPr>
          <w:rFonts w:ascii="Times New Roman" w:hAnsi="Times New Roman" w:cs="Times New Roman"/>
          <w:sz w:val="24"/>
          <w:szCs w:val="24"/>
          <w:shd w:val="clear" w:color="auto" w:fill="FFFFFF"/>
          <w:lang w:val="en-US"/>
        </w:rPr>
        <w:t>Caruth</w:t>
      </w:r>
      <w:proofErr w:type="spellEnd"/>
      <w:r w:rsidRPr="008C0F8B">
        <w:rPr>
          <w:rFonts w:ascii="Times New Roman" w:hAnsi="Times New Roman" w:cs="Times New Roman"/>
          <w:sz w:val="24"/>
          <w:szCs w:val="24"/>
          <w:shd w:val="clear" w:color="auto" w:fill="FFFFFF"/>
          <w:lang w:val="en-US"/>
        </w:rPr>
        <w:t xml:space="preserve"> </w:t>
      </w:r>
      <w:r w:rsidR="00736319">
        <w:rPr>
          <w:rFonts w:ascii="Times New Roman" w:hAnsi="Times New Roman" w:cs="Times New Roman"/>
          <w:sz w:val="24"/>
          <w:szCs w:val="24"/>
          <w:shd w:val="clear" w:color="auto" w:fill="FFFFFF"/>
          <w:lang w:val="en-US"/>
        </w:rPr>
        <w:t>&amp;</w:t>
      </w:r>
      <w:r w:rsidRPr="008C0F8B">
        <w:rPr>
          <w:rFonts w:ascii="Times New Roman" w:hAnsi="Times New Roman" w:cs="Times New Roman"/>
          <w:sz w:val="24"/>
          <w:szCs w:val="24"/>
          <w:shd w:val="clear" w:color="auto" w:fill="FFFFFF"/>
          <w:lang w:val="en-US"/>
        </w:rPr>
        <w:t xml:space="preserve"> </w:t>
      </w:r>
      <w:proofErr w:type="spellStart"/>
      <w:r w:rsidRPr="008C0F8B">
        <w:rPr>
          <w:rFonts w:ascii="Times New Roman" w:hAnsi="Times New Roman" w:cs="Times New Roman"/>
          <w:sz w:val="24"/>
          <w:szCs w:val="24"/>
          <w:shd w:val="clear" w:color="auto" w:fill="FFFFFF"/>
          <w:lang w:val="en-US"/>
        </w:rPr>
        <w:t>Caruth</w:t>
      </w:r>
      <w:proofErr w:type="spellEnd"/>
      <w:r w:rsidRPr="008C0F8B">
        <w:rPr>
          <w:rFonts w:ascii="Times New Roman" w:hAnsi="Times New Roman" w:cs="Times New Roman"/>
          <w:sz w:val="24"/>
          <w:szCs w:val="24"/>
          <w:shd w:val="clear" w:color="auto" w:fill="FFFFFF"/>
          <w:lang w:val="en-US"/>
        </w:rPr>
        <w:t xml:space="preserve"> 2013). Since grading scales are upward limited, grade compression might occur </w:t>
      </w:r>
      <w:r w:rsidRPr="008C0F8B">
        <w:rPr>
          <w:rFonts w:ascii="Times New Roman" w:eastAsia="Times New Roman" w:hAnsi="Times New Roman" w:cs="Times New Roman"/>
          <w:bCs/>
          <w:sz w:val="24"/>
          <w:szCs w:val="24"/>
          <w:lang w:val="en-US" w:eastAsia="it-IT"/>
        </w:rPr>
        <w:t>(</w:t>
      </w:r>
      <w:proofErr w:type="spellStart"/>
      <w:r w:rsidRPr="008C0F8B">
        <w:rPr>
          <w:rFonts w:ascii="Times New Roman" w:hAnsi="Times New Roman" w:cs="Times New Roman"/>
          <w:sz w:val="24"/>
          <w:szCs w:val="24"/>
          <w:shd w:val="clear" w:color="auto" w:fill="FFFFFF"/>
          <w:lang w:val="en-US"/>
        </w:rPr>
        <w:t>Nordin</w:t>
      </w:r>
      <w:proofErr w:type="spellEnd"/>
      <w:r w:rsidR="00736319">
        <w:rPr>
          <w:rFonts w:ascii="Times New Roman" w:hAnsi="Times New Roman" w:cs="Times New Roman"/>
          <w:sz w:val="24"/>
          <w:szCs w:val="24"/>
          <w:shd w:val="clear" w:color="auto" w:fill="FFFFFF"/>
          <w:lang w:val="en-US"/>
        </w:rPr>
        <w:t xml:space="preserve"> et al., </w:t>
      </w:r>
      <w:r w:rsidRPr="008C0F8B">
        <w:rPr>
          <w:rFonts w:ascii="Times New Roman" w:hAnsi="Times New Roman" w:cs="Times New Roman"/>
          <w:sz w:val="24"/>
          <w:szCs w:val="24"/>
          <w:shd w:val="clear" w:color="auto" w:fill="FFFFFF"/>
          <w:lang w:val="en-US"/>
        </w:rPr>
        <w:t xml:space="preserve">2019; Chowdhury 2018; </w:t>
      </w:r>
      <w:proofErr w:type="spellStart"/>
      <w:r w:rsidRPr="008C0F8B">
        <w:rPr>
          <w:rFonts w:ascii="Times New Roman" w:hAnsi="Times New Roman" w:cs="Times New Roman"/>
          <w:sz w:val="24"/>
          <w:szCs w:val="24"/>
          <w:shd w:val="clear" w:color="auto" w:fill="FFFFFF"/>
          <w:lang w:val="en-US"/>
        </w:rPr>
        <w:t>Gershenson</w:t>
      </w:r>
      <w:proofErr w:type="spellEnd"/>
      <w:r w:rsidRPr="008C0F8B">
        <w:rPr>
          <w:rFonts w:ascii="Times New Roman" w:hAnsi="Times New Roman" w:cs="Times New Roman"/>
          <w:sz w:val="24"/>
          <w:szCs w:val="24"/>
          <w:shd w:val="clear" w:color="auto" w:fill="FFFFFF"/>
          <w:lang w:val="en-US"/>
        </w:rPr>
        <w:t xml:space="preserve"> 2018; Butcher</w:t>
      </w:r>
      <w:r w:rsidR="00736319">
        <w:rPr>
          <w:rFonts w:ascii="Times New Roman" w:hAnsi="Times New Roman" w:cs="Times New Roman"/>
          <w:sz w:val="24"/>
          <w:szCs w:val="24"/>
          <w:shd w:val="clear" w:color="auto" w:fill="FFFFFF"/>
          <w:lang w:val="en-US"/>
        </w:rPr>
        <w:t xml:space="preserve"> et al., </w:t>
      </w:r>
      <w:r w:rsidRPr="008C0F8B">
        <w:rPr>
          <w:rFonts w:ascii="Times New Roman" w:hAnsi="Times New Roman" w:cs="Times New Roman"/>
          <w:sz w:val="24"/>
          <w:szCs w:val="24"/>
          <w:shd w:val="clear" w:color="auto" w:fill="FFFFFF"/>
          <w:lang w:val="en-US"/>
        </w:rPr>
        <w:t>2014)</w:t>
      </w:r>
      <w:r w:rsidR="00202AC5" w:rsidRPr="008C0F8B">
        <w:rPr>
          <w:rFonts w:ascii="Times New Roman" w:hAnsi="Times New Roman" w:cs="Times New Roman"/>
          <w:sz w:val="24"/>
          <w:szCs w:val="24"/>
          <w:shd w:val="clear" w:color="auto" w:fill="FFFFFF"/>
          <w:lang w:val="en-US"/>
        </w:rPr>
        <w:t xml:space="preserve">, </w:t>
      </w:r>
      <w:r w:rsidR="00381200" w:rsidRPr="008C0F8B">
        <w:rPr>
          <w:rFonts w:ascii="Times New Roman" w:hAnsi="Times New Roman" w:cs="Times New Roman"/>
          <w:sz w:val="24"/>
          <w:szCs w:val="24"/>
          <w:shd w:val="clear" w:color="auto" w:fill="FFFFFF"/>
          <w:lang w:val="en-US"/>
        </w:rPr>
        <w:t>so that</w:t>
      </w:r>
      <w:r w:rsidR="00202AC5" w:rsidRPr="008C0F8B">
        <w:rPr>
          <w:rFonts w:ascii="Times New Roman" w:hAnsi="Times New Roman" w:cs="Times New Roman"/>
          <w:sz w:val="24"/>
          <w:szCs w:val="24"/>
          <w:shd w:val="clear" w:color="auto" w:fill="FFFFFF"/>
          <w:lang w:val="en-US"/>
        </w:rPr>
        <w:t xml:space="preserve"> a </w:t>
      </w:r>
      <w:r w:rsidR="00381200" w:rsidRPr="008C0F8B">
        <w:rPr>
          <w:rFonts w:ascii="Times New Roman" w:hAnsi="Times New Roman" w:cs="Times New Roman"/>
          <w:sz w:val="24"/>
          <w:szCs w:val="24"/>
          <w:shd w:val="clear" w:color="auto" w:fill="FFFFFF"/>
          <w:lang w:val="en-US"/>
        </w:rPr>
        <w:t xml:space="preserve">higher </w:t>
      </w:r>
      <w:r w:rsidR="00202AC5" w:rsidRPr="008C0F8B">
        <w:rPr>
          <w:rFonts w:ascii="Times New Roman" w:hAnsi="Times New Roman" w:cs="Times New Roman"/>
          <w:sz w:val="24"/>
          <w:szCs w:val="24"/>
          <w:shd w:val="clear" w:color="auto" w:fill="FFFFFF"/>
          <w:lang w:val="en-US"/>
        </w:rPr>
        <w:t xml:space="preserve">density of </w:t>
      </w:r>
      <w:r w:rsidR="00381200" w:rsidRPr="008C0F8B">
        <w:rPr>
          <w:rFonts w:ascii="Times New Roman" w:hAnsi="Times New Roman" w:cs="Times New Roman"/>
          <w:sz w:val="24"/>
          <w:szCs w:val="24"/>
          <w:shd w:val="clear" w:color="auto" w:fill="FFFFFF"/>
          <w:lang w:val="en-US"/>
        </w:rPr>
        <w:t>occurrences</w:t>
      </w:r>
      <w:r w:rsidR="00202AC5" w:rsidRPr="008C0F8B">
        <w:rPr>
          <w:rFonts w:ascii="Times New Roman" w:hAnsi="Times New Roman" w:cs="Times New Roman"/>
          <w:sz w:val="24"/>
          <w:szCs w:val="24"/>
          <w:shd w:val="clear" w:color="auto" w:fill="FFFFFF"/>
          <w:lang w:val="en-US"/>
        </w:rPr>
        <w:t xml:space="preserve"> </w:t>
      </w:r>
      <w:r w:rsidR="00DD6A06" w:rsidRPr="008C0F8B">
        <w:rPr>
          <w:rFonts w:ascii="Times New Roman" w:hAnsi="Times New Roman" w:cs="Times New Roman"/>
          <w:sz w:val="24"/>
          <w:szCs w:val="24"/>
          <w:shd w:val="clear" w:color="auto" w:fill="FFFFFF"/>
          <w:lang w:val="en-US"/>
        </w:rPr>
        <w:t>is</w:t>
      </w:r>
      <w:r w:rsidR="00381200" w:rsidRPr="008C0F8B">
        <w:rPr>
          <w:rFonts w:ascii="Times New Roman" w:hAnsi="Times New Roman" w:cs="Times New Roman"/>
          <w:sz w:val="24"/>
          <w:szCs w:val="24"/>
          <w:shd w:val="clear" w:color="auto" w:fill="FFFFFF"/>
          <w:lang w:val="en-US"/>
        </w:rPr>
        <w:t xml:space="preserve"> seen </w:t>
      </w:r>
      <w:r w:rsidR="00202AC5" w:rsidRPr="008C0F8B">
        <w:rPr>
          <w:rFonts w:ascii="Times New Roman" w:hAnsi="Times New Roman" w:cs="Times New Roman"/>
          <w:sz w:val="24"/>
          <w:szCs w:val="24"/>
          <w:shd w:val="clear" w:color="auto" w:fill="FFFFFF"/>
          <w:lang w:val="en-US"/>
        </w:rPr>
        <w:t>in the higher part of the grading</w:t>
      </w:r>
      <w:r w:rsidR="003E7780" w:rsidRPr="008C0F8B">
        <w:rPr>
          <w:rFonts w:ascii="Times New Roman" w:hAnsi="Times New Roman" w:cs="Times New Roman"/>
          <w:sz w:val="24"/>
          <w:szCs w:val="24"/>
          <w:shd w:val="clear" w:color="auto" w:fill="FFFFFF"/>
          <w:lang w:val="en-US"/>
        </w:rPr>
        <w:t>.</w:t>
      </w:r>
    </w:p>
    <w:p w14:paraId="639CEFBD" w14:textId="5D5470BC" w:rsidR="009F18BA" w:rsidRPr="008C0F8B" w:rsidRDefault="000C7336" w:rsidP="008C0F8B">
      <w:pPr>
        <w:shd w:val="clear" w:color="auto" w:fill="FFFFFF"/>
        <w:spacing w:line="360" w:lineRule="auto"/>
        <w:jc w:val="both"/>
        <w:rPr>
          <w:rFonts w:ascii="Times New Roman" w:hAnsi="Times New Roman" w:cs="Times New Roman"/>
          <w:sz w:val="24"/>
          <w:szCs w:val="24"/>
          <w:shd w:val="clear" w:color="auto" w:fill="FFFFFF"/>
          <w:lang w:val="en-US"/>
        </w:rPr>
      </w:pPr>
      <w:r w:rsidRPr="008C0F8B">
        <w:rPr>
          <w:rFonts w:ascii="Times New Roman" w:hAnsi="Times New Roman" w:cs="Times New Roman"/>
          <w:sz w:val="24"/>
          <w:szCs w:val="24"/>
          <w:shd w:val="clear" w:color="auto" w:fill="FFFFFF"/>
          <w:lang w:val="en-US"/>
        </w:rPr>
        <w:lastRenderedPageBreak/>
        <w:t>The issue is that grades i</w:t>
      </w:r>
      <w:r w:rsidR="0030075E" w:rsidRPr="008C0F8B">
        <w:rPr>
          <w:rFonts w:ascii="Times New Roman" w:hAnsi="Times New Roman" w:cs="Times New Roman"/>
          <w:sz w:val="24"/>
          <w:szCs w:val="24"/>
          <w:shd w:val="clear" w:color="auto" w:fill="FFFFFF"/>
          <w:lang w:val="en-US"/>
        </w:rPr>
        <w:t>nflation can lead to a</w:t>
      </w:r>
      <w:r w:rsidR="00D11A6F" w:rsidRPr="008C0F8B">
        <w:rPr>
          <w:rFonts w:ascii="Times New Roman" w:hAnsi="Times New Roman" w:cs="Times New Roman"/>
          <w:sz w:val="24"/>
          <w:szCs w:val="24"/>
          <w:shd w:val="clear" w:color="auto" w:fill="FFFFFF"/>
          <w:lang w:val="en-US"/>
        </w:rPr>
        <w:t xml:space="preserve"> </w:t>
      </w:r>
      <w:r w:rsidRPr="008C0F8B">
        <w:rPr>
          <w:rFonts w:ascii="Times New Roman" w:hAnsi="Times New Roman" w:cs="Times New Roman"/>
          <w:sz w:val="24"/>
          <w:szCs w:val="24"/>
          <w:shd w:val="clear" w:color="auto" w:fill="FFFFFF"/>
          <w:lang w:val="en-US"/>
        </w:rPr>
        <w:t>confusing</w:t>
      </w:r>
      <w:r w:rsidR="0030075E" w:rsidRPr="008C0F8B">
        <w:rPr>
          <w:rFonts w:ascii="Times New Roman" w:hAnsi="Times New Roman" w:cs="Times New Roman"/>
          <w:sz w:val="24"/>
          <w:szCs w:val="24"/>
          <w:shd w:val="clear" w:color="auto" w:fill="FFFFFF"/>
          <w:lang w:val="en-US"/>
        </w:rPr>
        <w:t xml:space="preserve"> feedback </w:t>
      </w:r>
      <w:r w:rsidR="00D11A6F" w:rsidRPr="008C0F8B">
        <w:rPr>
          <w:rFonts w:ascii="Times New Roman" w:hAnsi="Times New Roman" w:cs="Times New Roman"/>
          <w:sz w:val="24"/>
          <w:szCs w:val="24"/>
          <w:shd w:val="clear" w:color="auto" w:fill="FFFFFF"/>
          <w:lang w:val="en-US"/>
        </w:rPr>
        <w:t>about students</w:t>
      </w:r>
      <w:r w:rsidR="00DD6A06" w:rsidRPr="008C0F8B">
        <w:rPr>
          <w:rFonts w:ascii="Times New Roman" w:hAnsi="Times New Roman" w:cs="Times New Roman"/>
          <w:sz w:val="24"/>
          <w:szCs w:val="24"/>
          <w:shd w:val="clear" w:color="auto" w:fill="FFFFFF"/>
          <w:lang w:val="en-US"/>
        </w:rPr>
        <w:t>’</w:t>
      </w:r>
      <w:r w:rsidR="00D11A6F" w:rsidRPr="008C0F8B">
        <w:rPr>
          <w:rFonts w:ascii="Times New Roman" w:hAnsi="Times New Roman" w:cs="Times New Roman"/>
          <w:sz w:val="24"/>
          <w:szCs w:val="24"/>
          <w:shd w:val="clear" w:color="auto" w:fill="FFFFFF"/>
          <w:lang w:val="en-US"/>
        </w:rPr>
        <w:t xml:space="preserve"> achievements. This is because </w:t>
      </w:r>
      <w:r w:rsidRPr="008C0F8B">
        <w:rPr>
          <w:rFonts w:ascii="Times New Roman" w:hAnsi="Times New Roman" w:cs="Times New Roman"/>
          <w:sz w:val="24"/>
          <w:szCs w:val="24"/>
          <w:shd w:val="clear" w:color="auto" w:fill="FFFFFF"/>
          <w:lang w:val="en-US"/>
        </w:rPr>
        <w:t>it shows an unrealistic picture of students</w:t>
      </w:r>
      <w:r w:rsidR="00DD6A06" w:rsidRPr="008C0F8B">
        <w:rPr>
          <w:rFonts w:ascii="Times New Roman" w:hAnsi="Times New Roman" w:cs="Times New Roman"/>
          <w:sz w:val="24"/>
          <w:szCs w:val="24"/>
          <w:shd w:val="clear" w:color="auto" w:fill="FFFFFF"/>
          <w:lang w:val="en-US"/>
        </w:rPr>
        <w:t>’</w:t>
      </w:r>
      <w:r w:rsidRPr="008C0F8B">
        <w:rPr>
          <w:rFonts w:ascii="Times New Roman" w:hAnsi="Times New Roman" w:cs="Times New Roman"/>
          <w:sz w:val="24"/>
          <w:szCs w:val="24"/>
          <w:shd w:val="clear" w:color="auto" w:fill="FFFFFF"/>
          <w:lang w:val="en-US"/>
        </w:rPr>
        <w:t xml:space="preserve"> knowledge and understanding which is ultimately detrimental to the students</w:t>
      </w:r>
      <w:r w:rsidR="00D11A6F" w:rsidRPr="008C0F8B">
        <w:rPr>
          <w:rFonts w:ascii="Times New Roman" w:hAnsi="Times New Roman" w:cs="Times New Roman"/>
          <w:sz w:val="24"/>
          <w:szCs w:val="24"/>
          <w:shd w:val="clear" w:color="auto" w:fill="FFFFFF"/>
          <w:lang w:val="en-US"/>
        </w:rPr>
        <w:t xml:space="preserve"> themselves who believe they mastered their coursework when in reality they have not</w:t>
      </w:r>
      <w:r w:rsidR="00DD6A06" w:rsidRPr="008C0F8B">
        <w:rPr>
          <w:rFonts w:ascii="Times New Roman" w:hAnsi="Times New Roman" w:cs="Times New Roman"/>
          <w:sz w:val="24"/>
          <w:szCs w:val="24"/>
          <w:shd w:val="clear" w:color="auto" w:fill="FFFFFF"/>
          <w:lang w:val="en-US"/>
        </w:rPr>
        <w:t xml:space="preserve"> </w:t>
      </w:r>
      <w:r w:rsidR="0030075E" w:rsidRPr="008C0F8B">
        <w:rPr>
          <w:rFonts w:ascii="Times New Roman" w:hAnsi="Times New Roman" w:cs="Times New Roman"/>
          <w:sz w:val="24"/>
          <w:szCs w:val="24"/>
          <w:shd w:val="clear" w:color="auto" w:fill="FFFFFF"/>
          <w:lang w:val="en-US"/>
        </w:rPr>
        <w:t>(Chowdhury</w:t>
      </w:r>
      <w:r w:rsidR="008C0F8B">
        <w:rPr>
          <w:rFonts w:ascii="Times New Roman" w:hAnsi="Times New Roman" w:cs="Times New Roman"/>
          <w:sz w:val="24"/>
          <w:szCs w:val="24"/>
          <w:shd w:val="clear" w:color="auto" w:fill="FFFFFF"/>
          <w:lang w:val="en-US"/>
        </w:rPr>
        <w:t>,</w:t>
      </w:r>
      <w:r w:rsidR="0030075E" w:rsidRPr="008C0F8B">
        <w:rPr>
          <w:rFonts w:ascii="Times New Roman" w:hAnsi="Times New Roman" w:cs="Times New Roman"/>
          <w:sz w:val="24"/>
          <w:szCs w:val="24"/>
          <w:shd w:val="clear" w:color="auto" w:fill="FFFFFF"/>
          <w:lang w:val="en-US"/>
        </w:rPr>
        <w:t xml:space="preserve"> 2018; </w:t>
      </w:r>
      <w:proofErr w:type="spellStart"/>
      <w:r w:rsidR="0030075E" w:rsidRPr="008C0F8B">
        <w:rPr>
          <w:rFonts w:ascii="Times New Roman" w:hAnsi="Times New Roman" w:cs="Times New Roman"/>
          <w:sz w:val="24"/>
          <w:szCs w:val="24"/>
          <w:shd w:val="clear" w:color="auto" w:fill="FFFFFF"/>
          <w:lang w:val="en-US"/>
        </w:rPr>
        <w:t>Finefter-Rosenbluh</w:t>
      </w:r>
      <w:proofErr w:type="spellEnd"/>
      <w:r w:rsidR="0030075E" w:rsidRPr="008C0F8B">
        <w:rPr>
          <w:rFonts w:ascii="Times New Roman" w:hAnsi="Times New Roman" w:cs="Times New Roman"/>
          <w:sz w:val="24"/>
          <w:szCs w:val="24"/>
          <w:shd w:val="clear" w:color="auto" w:fill="FFFFFF"/>
          <w:lang w:val="en-US"/>
        </w:rPr>
        <w:t xml:space="preserve"> </w:t>
      </w:r>
      <w:r w:rsidR="008C0F8B">
        <w:rPr>
          <w:rFonts w:ascii="Times New Roman" w:hAnsi="Times New Roman" w:cs="Times New Roman"/>
          <w:sz w:val="24"/>
          <w:szCs w:val="24"/>
          <w:shd w:val="clear" w:color="auto" w:fill="FFFFFF"/>
          <w:lang w:val="en-US"/>
        </w:rPr>
        <w:t>&amp;</w:t>
      </w:r>
      <w:r w:rsidR="0030075E" w:rsidRPr="008C0F8B">
        <w:rPr>
          <w:rFonts w:ascii="Times New Roman" w:hAnsi="Times New Roman" w:cs="Times New Roman"/>
          <w:sz w:val="24"/>
          <w:szCs w:val="24"/>
          <w:shd w:val="clear" w:color="auto" w:fill="FFFFFF"/>
          <w:lang w:val="en-US"/>
        </w:rPr>
        <w:t xml:space="preserve"> Levinson</w:t>
      </w:r>
      <w:r w:rsidR="008C0F8B">
        <w:rPr>
          <w:rFonts w:ascii="Times New Roman" w:hAnsi="Times New Roman" w:cs="Times New Roman"/>
          <w:sz w:val="24"/>
          <w:szCs w:val="24"/>
          <w:shd w:val="clear" w:color="auto" w:fill="FFFFFF"/>
          <w:lang w:val="en-US"/>
        </w:rPr>
        <w:t>,</w:t>
      </w:r>
      <w:r w:rsidR="0030075E" w:rsidRPr="008C0F8B">
        <w:rPr>
          <w:rFonts w:ascii="Times New Roman" w:hAnsi="Times New Roman" w:cs="Times New Roman"/>
          <w:sz w:val="24"/>
          <w:szCs w:val="24"/>
          <w:shd w:val="clear" w:color="auto" w:fill="FFFFFF"/>
          <w:lang w:val="en-US"/>
        </w:rPr>
        <w:t xml:space="preserve"> 2015; Butcher</w:t>
      </w:r>
      <w:r w:rsidR="00736319">
        <w:rPr>
          <w:rFonts w:ascii="Times New Roman" w:hAnsi="Times New Roman" w:cs="Times New Roman"/>
          <w:sz w:val="24"/>
          <w:szCs w:val="24"/>
          <w:shd w:val="clear" w:color="auto" w:fill="FFFFFF"/>
          <w:lang w:val="en-US"/>
        </w:rPr>
        <w:t xml:space="preserve"> et al.</w:t>
      </w:r>
      <w:r w:rsidR="008C0F8B">
        <w:rPr>
          <w:rFonts w:ascii="Times New Roman" w:hAnsi="Times New Roman" w:cs="Times New Roman"/>
          <w:sz w:val="24"/>
          <w:szCs w:val="24"/>
          <w:shd w:val="clear" w:color="auto" w:fill="FFFFFF"/>
          <w:lang w:val="en-US"/>
        </w:rPr>
        <w:t>,</w:t>
      </w:r>
      <w:r w:rsidR="0030075E" w:rsidRPr="008C0F8B">
        <w:rPr>
          <w:rFonts w:ascii="Times New Roman" w:hAnsi="Times New Roman" w:cs="Times New Roman"/>
          <w:sz w:val="24"/>
          <w:szCs w:val="24"/>
          <w:shd w:val="clear" w:color="auto" w:fill="FFFFFF"/>
          <w:lang w:val="en-US"/>
        </w:rPr>
        <w:t xml:space="preserve"> 2014).</w:t>
      </w:r>
      <w:r w:rsidR="009059C8">
        <w:rPr>
          <w:rFonts w:ascii="Times New Roman" w:hAnsi="Times New Roman" w:cs="Times New Roman"/>
          <w:sz w:val="24"/>
          <w:szCs w:val="24"/>
          <w:shd w:val="clear" w:color="auto" w:fill="FFFFFF"/>
          <w:lang w:val="en-US"/>
        </w:rPr>
        <w:t xml:space="preserve"> </w:t>
      </w:r>
      <w:r w:rsidR="009059C8" w:rsidRPr="009059C8">
        <w:rPr>
          <w:rFonts w:ascii="Times New Roman" w:hAnsi="Times New Roman" w:cs="Times New Roman"/>
          <w:sz w:val="24"/>
          <w:szCs w:val="24"/>
          <w:shd w:val="clear" w:color="auto" w:fill="FFFFFF"/>
          <w:lang w:val="en-US"/>
        </w:rPr>
        <w:t>Hence, addressing the issue of grade inflation is an important research question, since unreal and inflated grades could lead to a wrong picture of the national educational system. Such distorted picture might lead educators and policymakers not to act immediately to provide extra help to underachieving students.</w:t>
      </w:r>
    </w:p>
    <w:p w14:paraId="006C3B10" w14:textId="02A17447" w:rsidR="0030075E" w:rsidRDefault="000C7336" w:rsidP="008C0F8B">
      <w:pPr>
        <w:shd w:val="clear" w:color="auto" w:fill="FFFFFF"/>
        <w:spacing w:line="360" w:lineRule="auto"/>
        <w:jc w:val="both"/>
        <w:rPr>
          <w:rFonts w:ascii="Times New Roman" w:hAnsi="Times New Roman" w:cs="Times New Roman"/>
          <w:sz w:val="24"/>
          <w:szCs w:val="24"/>
          <w:shd w:val="clear" w:color="auto" w:fill="FFFFFF"/>
          <w:lang w:val="en-US"/>
        </w:rPr>
      </w:pPr>
      <w:r w:rsidRPr="008C0F8B">
        <w:rPr>
          <w:rFonts w:ascii="Times New Roman" w:hAnsi="Times New Roman" w:cs="Times New Roman"/>
          <w:sz w:val="24"/>
          <w:szCs w:val="24"/>
          <w:shd w:val="clear" w:color="auto" w:fill="FFFFFF"/>
          <w:lang w:val="en-US"/>
        </w:rPr>
        <w:t>Unfortunately</w:t>
      </w:r>
      <w:r w:rsidR="00DD6A06" w:rsidRPr="008C0F8B">
        <w:rPr>
          <w:rFonts w:ascii="Times New Roman" w:hAnsi="Times New Roman" w:cs="Times New Roman"/>
          <w:sz w:val="24"/>
          <w:szCs w:val="24"/>
          <w:shd w:val="clear" w:color="auto" w:fill="FFFFFF"/>
          <w:lang w:val="en-US"/>
        </w:rPr>
        <w:t xml:space="preserve">, </w:t>
      </w:r>
      <w:r w:rsidR="0030075E" w:rsidRPr="008C0F8B">
        <w:rPr>
          <w:rFonts w:ascii="Times New Roman" w:hAnsi="Times New Roman" w:cs="Times New Roman"/>
          <w:sz w:val="24"/>
          <w:szCs w:val="24"/>
          <w:shd w:val="clear" w:color="auto" w:fill="FFFFFF"/>
          <w:lang w:val="en-US"/>
        </w:rPr>
        <w:t xml:space="preserve">the inflation of school grades is </w:t>
      </w:r>
      <w:r w:rsidRPr="008C0F8B">
        <w:rPr>
          <w:rFonts w:ascii="Times New Roman" w:hAnsi="Times New Roman" w:cs="Times New Roman"/>
          <w:sz w:val="24"/>
          <w:szCs w:val="24"/>
          <w:shd w:val="clear" w:color="auto" w:fill="FFFFFF"/>
          <w:lang w:val="en-US"/>
        </w:rPr>
        <w:t xml:space="preserve">not an isolated problem, but </w:t>
      </w:r>
      <w:r w:rsidR="0030075E" w:rsidRPr="008C0F8B">
        <w:rPr>
          <w:rFonts w:ascii="Times New Roman" w:hAnsi="Times New Roman" w:cs="Times New Roman"/>
          <w:sz w:val="24"/>
          <w:szCs w:val="24"/>
          <w:shd w:val="clear" w:color="auto" w:fill="FFFFFF"/>
          <w:lang w:val="en-US"/>
        </w:rPr>
        <w:t xml:space="preserve">a worldwide phenomenon, which has been studied </w:t>
      </w:r>
      <w:r w:rsidR="00D278A2" w:rsidRPr="008C0F8B">
        <w:rPr>
          <w:rFonts w:ascii="Times New Roman" w:hAnsi="Times New Roman" w:cs="Times New Roman"/>
          <w:sz w:val="24"/>
          <w:szCs w:val="24"/>
          <w:shd w:val="clear" w:color="auto" w:fill="FFFFFF"/>
          <w:lang w:val="en-US"/>
        </w:rPr>
        <w:t xml:space="preserve">by many in the last decades </w:t>
      </w:r>
      <w:r w:rsidR="00DD6A06" w:rsidRPr="008C0F8B">
        <w:rPr>
          <w:rFonts w:ascii="Times New Roman" w:eastAsia="Times New Roman" w:hAnsi="Times New Roman" w:cs="Times New Roman"/>
          <w:bCs/>
          <w:sz w:val="24"/>
          <w:szCs w:val="24"/>
          <w:lang w:val="en-US" w:eastAsia="it-IT"/>
        </w:rPr>
        <w:t>(</w:t>
      </w:r>
      <w:proofErr w:type="spellStart"/>
      <w:r w:rsidR="0030075E" w:rsidRPr="008C0F8B">
        <w:rPr>
          <w:rFonts w:ascii="Times New Roman" w:hAnsi="Times New Roman" w:cs="Times New Roman"/>
          <w:sz w:val="24"/>
          <w:szCs w:val="24"/>
          <w:shd w:val="clear" w:color="auto" w:fill="FFFFFF"/>
          <w:lang w:val="en-US"/>
        </w:rPr>
        <w:t>Nordin</w:t>
      </w:r>
      <w:proofErr w:type="spellEnd"/>
      <w:r w:rsidR="00736319">
        <w:rPr>
          <w:rFonts w:ascii="Times New Roman" w:hAnsi="Times New Roman" w:cs="Times New Roman"/>
          <w:sz w:val="24"/>
          <w:szCs w:val="24"/>
          <w:shd w:val="clear" w:color="auto" w:fill="FFFFFF"/>
          <w:lang w:val="en-US"/>
        </w:rPr>
        <w:t xml:space="preserve"> et al.</w:t>
      </w:r>
      <w:r w:rsidR="008C0F8B">
        <w:rPr>
          <w:rFonts w:ascii="Times New Roman" w:hAnsi="Times New Roman" w:cs="Times New Roman"/>
          <w:sz w:val="24"/>
          <w:szCs w:val="24"/>
          <w:shd w:val="clear" w:color="auto" w:fill="FFFFFF"/>
          <w:lang w:val="en-US"/>
        </w:rPr>
        <w:t>,</w:t>
      </w:r>
      <w:r w:rsidR="0030075E" w:rsidRPr="008C0F8B">
        <w:rPr>
          <w:rFonts w:ascii="Times New Roman" w:hAnsi="Times New Roman" w:cs="Times New Roman"/>
          <w:sz w:val="24"/>
          <w:szCs w:val="24"/>
          <w:shd w:val="clear" w:color="auto" w:fill="FFFFFF"/>
          <w:lang w:val="en-US"/>
        </w:rPr>
        <w:t xml:space="preserve"> 2019; Chowdhury</w:t>
      </w:r>
      <w:r w:rsidR="008C0F8B">
        <w:rPr>
          <w:rFonts w:ascii="Times New Roman" w:hAnsi="Times New Roman" w:cs="Times New Roman"/>
          <w:sz w:val="24"/>
          <w:szCs w:val="24"/>
          <w:shd w:val="clear" w:color="auto" w:fill="FFFFFF"/>
          <w:lang w:val="en-US"/>
        </w:rPr>
        <w:t>,</w:t>
      </w:r>
      <w:r w:rsidR="0030075E" w:rsidRPr="008C0F8B">
        <w:rPr>
          <w:rFonts w:ascii="Times New Roman" w:hAnsi="Times New Roman" w:cs="Times New Roman"/>
          <w:sz w:val="24"/>
          <w:szCs w:val="24"/>
          <w:shd w:val="clear" w:color="auto" w:fill="FFFFFF"/>
          <w:lang w:val="en-US"/>
        </w:rPr>
        <w:t xml:space="preserve"> 2018; Ali</w:t>
      </w:r>
      <w:r w:rsidR="00736319">
        <w:rPr>
          <w:rFonts w:ascii="Times New Roman" w:hAnsi="Times New Roman" w:cs="Times New Roman"/>
          <w:sz w:val="24"/>
          <w:szCs w:val="24"/>
          <w:shd w:val="clear" w:color="auto" w:fill="FFFFFF"/>
          <w:lang w:val="en-US"/>
        </w:rPr>
        <w:t xml:space="preserve"> et al.</w:t>
      </w:r>
      <w:r w:rsidR="008C0F8B">
        <w:rPr>
          <w:rFonts w:ascii="Times New Roman" w:hAnsi="Times New Roman" w:cs="Times New Roman"/>
          <w:sz w:val="24"/>
          <w:szCs w:val="24"/>
          <w:shd w:val="clear" w:color="auto" w:fill="FFFFFF"/>
          <w:lang w:val="en-US"/>
        </w:rPr>
        <w:t>,</w:t>
      </w:r>
      <w:r w:rsidR="0030075E" w:rsidRPr="008C0F8B">
        <w:rPr>
          <w:rFonts w:ascii="Times New Roman" w:hAnsi="Times New Roman" w:cs="Times New Roman"/>
          <w:sz w:val="24"/>
          <w:szCs w:val="24"/>
          <w:shd w:val="clear" w:color="auto" w:fill="FFFFFF"/>
          <w:lang w:val="en-US"/>
        </w:rPr>
        <w:t xml:space="preserve"> 2016; </w:t>
      </w:r>
      <w:proofErr w:type="spellStart"/>
      <w:r w:rsidR="0030075E" w:rsidRPr="008C0F8B">
        <w:rPr>
          <w:rFonts w:ascii="Times New Roman" w:hAnsi="Times New Roman" w:cs="Times New Roman"/>
          <w:sz w:val="24"/>
          <w:szCs w:val="24"/>
          <w:shd w:val="clear" w:color="auto" w:fill="FFFFFF"/>
          <w:lang w:val="en-US"/>
        </w:rPr>
        <w:t>Finefter-Rosenbluh</w:t>
      </w:r>
      <w:proofErr w:type="spellEnd"/>
      <w:r w:rsidR="0030075E" w:rsidRPr="008C0F8B">
        <w:rPr>
          <w:rFonts w:ascii="Times New Roman" w:hAnsi="Times New Roman" w:cs="Times New Roman"/>
          <w:sz w:val="24"/>
          <w:szCs w:val="24"/>
          <w:shd w:val="clear" w:color="auto" w:fill="FFFFFF"/>
          <w:lang w:val="en-US"/>
        </w:rPr>
        <w:t xml:space="preserve"> </w:t>
      </w:r>
      <w:r w:rsidR="008C0F8B">
        <w:rPr>
          <w:rFonts w:ascii="Times New Roman" w:hAnsi="Times New Roman" w:cs="Times New Roman"/>
          <w:sz w:val="24"/>
          <w:szCs w:val="24"/>
          <w:shd w:val="clear" w:color="auto" w:fill="FFFFFF"/>
          <w:lang w:val="en-US"/>
        </w:rPr>
        <w:t>&amp;</w:t>
      </w:r>
      <w:r w:rsidR="0030075E" w:rsidRPr="008C0F8B">
        <w:rPr>
          <w:rFonts w:ascii="Times New Roman" w:hAnsi="Times New Roman" w:cs="Times New Roman"/>
          <w:sz w:val="24"/>
          <w:szCs w:val="24"/>
          <w:shd w:val="clear" w:color="auto" w:fill="FFFFFF"/>
          <w:lang w:val="en-US"/>
        </w:rPr>
        <w:t xml:space="preserve"> Levinson</w:t>
      </w:r>
      <w:r w:rsidR="008C0F8B">
        <w:rPr>
          <w:rFonts w:ascii="Times New Roman" w:hAnsi="Times New Roman" w:cs="Times New Roman"/>
          <w:sz w:val="24"/>
          <w:szCs w:val="24"/>
          <w:shd w:val="clear" w:color="auto" w:fill="FFFFFF"/>
          <w:lang w:val="en-US"/>
        </w:rPr>
        <w:t>,</w:t>
      </w:r>
      <w:r w:rsidR="0030075E" w:rsidRPr="008C0F8B">
        <w:rPr>
          <w:rFonts w:ascii="Times New Roman" w:hAnsi="Times New Roman" w:cs="Times New Roman"/>
          <w:sz w:val="24"/>
          <w:szCs w:val="24"/>
          <w:shd w:val="clear" w:color="auto" w:fill="FFFFFF"/>
          <w:lang w:val="en-US"/>
        </w:rPr>
        <w:t xml:space="preserve"> 2015; Costley</w:t>
      </w:r>
      <w:r w:rsidR="008C0F8B">
        <w:rPr>
          <w:rFonts w:ascii="Times New Roman" w:hAnsi="Times New Roman" w:cs="Times New Roman"/>
          <w:sz w:val="24"/>
          <w:szCs w:val="24"/>
          <w:shd w:val="clear" w:color="auto" w:fill="FFFFFF"/>
          <w:lang w:val="en-US"/>
        </w:rPr>
        <w:t>,</w:t>
      </w:r>
      <w:r w:rsidR="0030075E" w:rsidRPr="008C0F8B">
        <w:rPr>
          <w:rFonts w:ascii="Times New Roman" w:hAnsi="Times New Roman" w:cs="Times New Roman"/>
          <w:sz w:val="24"/>
          <w:szCs w:val="24"/>
          <w:shd w:val="clear" w:color="auto" w:fill="FFFFFF"/>
          <w:lang w:val="en-US"/>
        </w:rPr>
        <w:t xml:space="preserve"> 2014).</w:t>
      </w:r>
      <w:r w:rsidR="00450B77" w:rsidRPr="008C0F8B">
        <w:rPr>
          <w:rFonts w:ascii="Times New Roman" w:hAnsi="Times New Roman" w:cs="Times New Roman"/>
          <w:sz w:val="24"/>
          <w:szCs w:val="24"/>
          <w:shd w:val="clear" w:color="auto" w:fill="FFFFFF"/>
          <w:lang w:val="en-US"/>
        </w:rPr>
        <w:t xml:space="preserve"> For example, in the U.S.A. the </w:t>
      </w:r>
      <w:r w:rsidR="0030075E" w:rsidRPr="008C0F8B">
        <w:rPr>
          <w:rFonts w:ascii="Times New Roman" w:hAnsi="Times New Roman" w:cs="Times New Roman"/>
          <w:sz w:val="24"/>
          <w:szCs w:val="24"/>
          <w:shd w:val="clear" w:color="auto" w:fill="FFFFFF"/>
          <w:lang w:val="en-US"/>
        </w:rPr>
        <w:t>percentage of excellent students rose from 39% to 47% from the year 1998 to 2016, at the same time, however, we can see a decrease in the results of SAT tests (</w:t>
      </w:r>
      <w:proofErr w:type="spellStart"/>
      <w:r w:rsidR="0030075E" w:rsidRPr="008C0F8B">
        <w:rPr>
          <w:rFonts w:ascii="Times New Roman" w:hAnsi="Times New Roman" w:cs="Times New Roman"/>
          <w:sz w:val="24"/>
          <w:szCs w:val="24"/>
          <w:shd w:val="clear" w:color="auto" w:fill="FFFFFF"/>
          <w:lang w:val="en-US"/>
        </w:rPr>
        <w:t>Gershenson</w:t>
      </w:r>
      <w:proofErr w:type="spellEnd"/>
      <w:r w:rsidR="008C0F8B">
        <w:rPr>
          <w:rFonts w:ascii="Times New Roman" w:hAnsi="Times New Roman" w:cs="Times New Roman"/>
          <w:sz w:val="24"/>
          <w:szCs w:val="24"/>
          <w:shd w:val="clear" w:color="auto" w:fill="FFFFFF"/>
          <w:lang w:val="en-US"/>
        </w:rPr>
        <w:t>,</w:t>
      </w:r>
      <w:r w:rsidR="0030075E" w:rsidRPr="008C0F8B">
        <w:rPr>
          <w:rFonts w:ascii="Times New Roman" w:hAnsi="Times New Roman" w:cs="Times New Roman"/>
          <w:sz w:val="24"/>
          <w:szCs w:val="24"/>
          <w:shd w:val="clear" w:color="auto" w:fill="FFFFFF"/>
          <w:lang w:val="en-US"/>
        </w:rPr>
        <w:t xml:space="preserve"> 2018; Hurwitz </w:t>
      </w:r>
      <w:r w:rsidR="008C0F8B">
        <w:rPr>
          <w:rFonts w:ascii="Times New Roman" w:hAnsi="Times New Roman" w:cs="Times New Roman"/>
          <w:sz w:val="24"/>
          <w:szCs w:val="24"/>
          <w:shd w:val="clear" w:color="auto" w:fill="FFFFFF"/>
          <w:lang w:val="en-US"/>
        </w:rPr>
        <w:t>&amp;</w:t>
      </w:r>
      <w:r w:rsidR="0030075E" w:rsidRPr="008C0F8B">
        <w:rPr>
          <w:rFonts w:ascii="Times New Roman" w:hAnsi="Times New Roman" w:cs="Times New Roman"/>
          <w:sz w:val="24"/>
          <w:szCs w:val="24"/>
          <w:shd w:val="clear" w:color="auto" w:fill="FFFFFF"/>
          <w:lang w:val="en-US"/>
        </w:rPr>
        <w:t xml:space="preserve"> Lee</w:t>
      </w:r>
      <w:r w:rsidR="008C0F8B">
        <w:rPr>
          <w:rFonts w:ascii="Times New Roman" w:hAnsi="Times New Roman" w:cs="Times New Roman"/>
          <w:sz w:val="24"/>
          <w:szCs w:val="24"/>
          <w:shd w:val="clear" w:color="auto" w:fill="FFFFFF"/>
          <w:lang w:val="en-US"/>
        </w:rPr>
        <w:t>,</w:t>
      </w:r>
      <w:r w:rsidR="0030075E" w:rsidRPr="008C0F8B">
        <w:rPr>
          <w:rFonts w:ascii="Times New Roman" w:hAnsi="Times New Roman" w:cs="Times New Roman"/>
          <w:sz w:val="24"/>
          <w:szCs w:val="24"/>
          <w:shd w:val="clear" w:color="auto" w:fill="FFFFFF"/>
          <w:lang w:val="en-US"/>
        </w:rPr>
        <w:t xml:space="preserve"> 2018). In Sweden, the average grades rose about 10% from 1997 to 2003, while the results of Swedish students on international standardized tests (e.g. PISA) remained mainly constant (</w:t>
      </w:r>
      <w:proofErr w:type="spellStart"/>
      <w:r w:rsidR="0030075E" w:rsidRPr="008C0F8B">
        <w:rPr>
          <w:rFonts w:ascii="Times New Roman" w:hAnsi="Times New Roman" w:cs="Times New Roman"/>
          <w:sz w:val="24"/>
          <w:szCs w:val="24"/>
          <w:shd w:val="clear" w:color="auto" w:fill="FFFFFF"/>
          <w:lang w:val="en-US"/>
        </w:rPr>
        <w:t>Nordin</w:t>
      </w:r>
      <w:proofErr w:type="spellEnd"/>
      <w:r w:rsidR="00736319">
        <w:rPr>
          <w:rFonts w:ascii="Times New Roman" w:hAnsi="Times New Roman" w:cs="Times New Roman"/>
          <w:sz w:val="24"/>
          <w:szCs w:val="24"/>
          <w:shd w:val="clear" w:color="auto" w:fill="FFFFFF"/>
          <w:lang w:val="en-US"/>
        </w:rPr>
        <w:t xml:space="preserve"> et al.</w:t>
      </w:r>
      <w:r w:rsidR="008C0F8B">
        <w:rPr>
          <w:rFonts w:ascii="Times New Roman" w:hAnsi="Times New Roman" w:cs="Times New Roman"/>
          <w:sz w:val="24"/>
          <w:szCs w:val="24"/>
          <w:shd w:val="clear" w:color="auto" w:fill="FFFFFF"/>
          <w:lang w:val="en-US"/>
        </w:rPr>
        <w:t>,</w:t>
      </w:r>
      <w:r w:rsidR="0030075E" w:rsidRPr="008C0F8B">
        <w:rPr>
          <w:rFonts w:ascii="Times New Roman" w:hAnsi="Times New Roman" w:cs="Times New Roman"/>
          <w:sz w:val="24"/>
          <w:szCs w:val="24"/>
          <w:shd w:val="clear" w:color="auto" w:fill="FFFFFF"/>
          <w:lang w:val="en-US"/>
        </w:rPr>
        <w:t xml:space="preserve"> 2019). Similarly, in Pakistan the average grade rose, while students’ competences and knowledge decreased (Khan </w:t>
      </w:r>
      <w:r w:rsidR="008C0F8B">
        <w:rPr>
          <w:rFonts w:ascii="Times New Roman" w:hAnsi="Times New Roman" w:cs="Times New Roman"/>
          <w:sz w:val="24"/>
          <w:szCs w:val="24"/>
          <w:shd w:val="clear" w:color="auto" w:fill="FFFFFF"/>
          <w:lang w:val="en-US"/>
        </w:rPr>
        <w:t>&amp;</w:t>
      </w:r>
      <w:r w:rsidR="0030075E" w:rsidRPr="008C0F8B">
        <w:rPr>
          <w:rFonts w:ascii="Times New Roman" w:hAnsi="Times New Roman" w:cs="Times New Roman"/>
          <w:sz w:val="24"/>
          <w:szCs w:val="24"/>
          <w:shd w:val="clear" w:color="auto" w:fill="FFFFFF"/>
          <w:lang w:val="en-US"/>
        </w:rPr>
        <w:t xml:space="preserve"> Hussain</w:t>
      </w:r>
      <w:r w:rsidR="008C0F8B">
        <w:rPr>
          <w:rFonts w:ascii="Times New Roman" w:hAnsi="Times New Roman" w:cs="Times New Roman"/>
          <w:sz w:val="24"/>
          <w:szCs w:val="24"/>
          <w:shd w:val="clear" w:color="auto" w:fill="FFFFFF"/>
          <w:lang w:val="en-US"/>
        </w:rPr>
        <w:t>,</w:t>
      </w:r>
      <w:r w:rsidR="0030075E" w:rsidRPr="008C0F8B">
        <w:rPr>
          <w:rFonts w:ascii="Times New Roman" w:hAnsi="Times New Roman" w:cs="Times New Roman"/>
          <w:sz w:val="24"/>
          <w:szCs w:val="24"/>
          <w:shd w:val="clear" w:color="auto" w:fill="FFFFFF"/>
          <w:lang w:val="en-US"/>
        </w:rPr>
        <w:t xml:space="preserve"> 2019; Ali</w:t>
      </w:r>
      <w:r w:rsidR="008C0F8B">
        <w:rPr>
          <w:rFonts w:ascii="Times New Roman" w:hAnsi="Times New Roman" w:cs="Times New Roman"/>
          <w:sz w:val="24"/>
          <w:szCs w:val="24"/>
          <w:shd w:val="clear" w:color="auto" w:fill="FFFFFF"/>
          <w:lang w:val="en-US"/>
        </w:rPr>
        <w:t xml:space="preserve"> et al., </w:t>
      </w:r>
      <w:r w:rsidR="0030075E" w:rsidRPr="008C0F8B">
        <w:rPr>
          <w:rFonts w:ascii="Times New Roman" w:hAnsi="Times New Roman" w:cs="Times New Roman"/>
          <w:sz w:val="24"/>
          <w:szCs w:val="24"/>
          <w:shd w:val="clear" w:color="auto" w:fill="FFFFFF"/>
          <w:lang w:val="en-US"/>
        </w:rPr>
        <w:t xml:space="preserve">2016; </w:t>
      </w:r>
      <w:proofErr w:type="spellStart"/>
      <w:r w:rsidR="0030075E" w:rsidRPr="008C0F8B">
        <w:rPr>
          <w:rFonts w:ascii="Times New Roman" w:hAnsi="Times New Roman" w:cs="Times New Roman"/>
          <w:sz w:val="24"/>
          <w:szCs w:val="24"/>
          <w:shd w:val="clear" w:color="auto" w:fill="FFFFFF"/>
          <w:lang w:val="en-US"/>
        </w:rPr>
        <w:t>Ayubbuzder</w:t>
      </w:r>
      <w:proofErr w:type="spellEnd"/>
      <w:r w:rsidR="0030075E" w:rsidRPr="008C0F8B">
        <w:rPr>
          <w:rFonts w:ascii="Times New Roman" w:hAnsi="Times New Roman" w:cs="Times New Roman"/>
          <w:sz w:val="24"/>
          <w:szCs w:val="24"/>
          <w:shd w:val="clear" w:color="auto" w:fill="FFFFFF"/>
          <w:lang w:val="en-US"/>
        </w:rPr>
        <w:t xml:space="preserve"> </w:t>
      </w:r>
      <w:r w:rsidR="008C0F8B">
        <w:rPr>
          <w:rFonts w:ascii="Times New Roman" w:hAnsi="Times New Roman" w:cs="Times New Roman"/>
          <w:sz w:val="24"/>
          <w:szCs w:val="24"/>
          <w:shd w:val="clear" w:color="auto" w:fill="FFFFFF"/>
          <w:lang w:val="en-US"/>
        </w:rPr>
        <w:t>&amp;</w:t>
      </w:r>
      <w:r w:rsidR="0030075E" w:rsidRPr="008C0F8B">
        <w:rPr>
          <w:rFonts w:ascii="Times New Roman" w:hAnsi="Times New Roman" w:cs="Times New Roman"/>
          <w:sz w:val="24"/>
          <w:szCs w:val="24"/>
          <w:shd w:val="clear" w:color="auto" w:fill="FFFFFF"/>
          <w:lang w:val="en-US"/>
        </w:rPr>
        <w:t xml:space="preserve"> Ali</w:t>
      </w:r>
      <w:r w:rsidR="008C0F8B">
        <w:rPr>
          <w:rFonts w:ascii="Times New Roman" w:hAnsi="Times New Roman" w:cs="Times New Roman"/>
          <w:sz w:val="24"/>
          <w:szCs w:val="24"/>
          <w:shd w:val="clear" w:color="auto" w:fill="FFFFFF"/>
          <w:lang w:val="en-US"/>
        </w:rPr>
        <w:t>,</w:t>
      </w:r>
      <w:r w:rsidR="0030075E" w:rsidRPr="008C0F8B">
        <w:rPr>
          <w:rFonts w:ascii="Times New Roman" w:hAnsi="Times New Roman" w:cs="Times New Roman"/>
          <w:sz w:val="24"/>
          <w:szCs w:val="24"/>
          <w:shd w:val="clear" w:color="auto" w:fill="FFFFFF"/>
          <w:lang w:val="en-US"/>
        </w:rPr>
        <w:t xml:space="preserve"> 2013). Such considerations are valid also for Slovenia: comparing students’ grades with their results in the national assessment </w:t>
      </w:r>
      <w:proofErr w:type="spellStart"/>
      <w:r w:rsidR="0030075E" w:rsidRPr="008C0F8B">
        <w:rPr>
          <w:rFonts w:ascii="Times New Roman" w:hAnsi="Times New Roman" w:cs="Times New Roman"/>
          <w:i/>
          <w:sz w:val="24"/>
          <w:szCs w:val="24"/>
          <w:shd w:val="clear" w:color="auto" w:fill="FFFFFF"/>
          <w:lang w:val="en-US"/>
        </w:rPr>
        <w:t>Nacionalno</w:t>
      </w:r>
      <w:proofErr w:type="spellEnd"/>
      <w:r w:rsidR="0030075E" w:rsidRPr="008C0F8B">
        <w:rPr>
          <w:rFonts w:ascii="Times New Roman" w:hAnsi="Times New Roman" w:cs="Times New Roman"/>
          <w:i/>
          <w:sz w:val="24"/>
          <w:szCs w:val="24"/>
          <w:shd w:val="clear" w:color="auto" w:fill="FFFFFF"/>
          <w:lang w:val="en-US"/>
        </w:rPr>
        <w:t xml:space="preserve"> </w:t>
      </w:r>
      <w:proofErr w:type="spellStart"/>
      <w:r w:rsidR="0030075E" w:rsidRPr="008C0F8B">
        <w:rPr>
          <w:rFonts w:ascii="Times New Roman" w:hAnsi="Times New Roman" w:cs="Times New Roman"/>
          <w:i/>
          <w:sz w:val="24"/>
          <w:szCs w:val="24"/>
          <w:shd w:val="clear" w:color="auto" w:fill="FFFFFF"/>
          <w:lang w:val="en-US"/>
        </w:rPr>
        <w:t>Preverjanje</w:t>
      </w:r>
      <w:proofErr w:type="spellEnd"/>
      <w:r w:rsidR="0030075E" w:rsidRPr="008C0F8B">
        <w:rPr>
          <w:rFonts w:ascii="Times New Roman" w:hAnsi="Times New Roman" w:cs="Times New Roman"/>
          <w:i/>
          <w:sz w:val="24"/>
          <w:szCs w:val="24"/>
          <w:shd w:val="clear" w:color="auto" w:fill="FFFFFF"/>
          <w:lang w:val="en-US"/>
        </w:rPr>
        <w:t xml:space="preserve"> </w:t>
      </w:r>
      <w:proofErr w:type="spellStart"/>
      <w:r w:rsidR="0030075E" w:rsidRPr="008C0F8B">
        <w:rPr>
          <w:rFonts w:ascii="Times New Roman" w:hAnsi="Times New Roman" w:cs="Times New Roman"/>
          <w:i/>
          <w:sz w:val="24"/>
          <w:szCs w:val="24"/>
          <w:shd w:val="clear" w:color="auto" w:fill="FFFFFF"/>
          <w:lang w:val="en-US"/>
        </w:rPr>
        <w:t>Znanja</w:t>
      </w:r>
      <w:proofErr w:type="spellEnd"/>
      <w:r w:rsidR="0030075E" w:rsidRPr="008C0F8B">
        <w:rPr>
          <w:rFonts w:ascii="Times New Roman" w:hAnsi="Times New Roman" w:cs="Times New Roman"/>
          <w:sz w:val="24"/>
          <w:szCs w:val="24"/>
          <w:shd w:val="clear" w:color="auto" w:fill="FFFFFF"/>
          <w:lang w:val="en-US"/>
        </w:rPr>
        <w:t xml:space="preserve"> (NPZ) we can conclude that only 69.89% of excellent students had an excellent performance in the NPZ (</w:t>
      </w:r>
      <w:proofErr w:type="spellStart"/>
      <w:r w:rsidR="0030075E" w:rsidRPr="008C0F8B">
        <w:rPr>
          <w:rFonts w:ascii="Times New Roman" w:hAnsi="Times New Roman" w:cs="Times New Roman"/>
          <w:sz w:val="24"/>
          <w:szCs w:val="24"/>
          <w:shd w:val="clear" w:color="auto" w:fill="FFFFFF"/>
          <w:lang w:val="en-US"/>
        </w:rPr>
        <w:t>Felda</w:t>
      </w:r>
      <w:proofErr w:type="spellEnd"/>
      <w:r w:rsidR="008C0F8B">
        <w:rPr>
          <w:rFonts w:ascii="Times New Roman" w:hAnsi="Times New Roman" w:cs="Times New Roman"/>
          <w:sz w:val="24"/>
          <w:szCs w:val="24"/>
          <w:shd w:val="clear" w:color="auto" w:fill="FFFFFF"/>
          <w:lang w:val="en-US"/>
        </w:rPr>
        <w:t>,</w:t>
      </w:r>
      <w:r w:rsidR="0030075E" w:rsidRPr="008C0F8B">
        <w:rPr>
          <w:rFonts w:ascii="Times New Roman" w:hAnsi="Times New Roman" w:cs="Times New Roman"/>
          <w:sz w:val="24"/>
          <w:szCs w:val="24"/>
          <w:shd w:val="clear" w:color="auto" w:fill="FFFFFF"/>
          <w:lang w:val="en-US"/>
        </w:rPr>
        <w:t xml:space="preserve"> 2018).</w:t>
      </w:r>
      <w:r w:rsidR="009059C8">
        <w:rPr>
          <w:rFonts w:ascii="Times New Roman" w:hAnsi="Times New Roman" w:cs="Times New Roman"/>
          <w:sz w:val="24"/>
          <w:szCs w:val="24"/>
          <w:shd w:val="clear" w:color="auto" w:fill="FFFFFF"/>
          <w:lang w:val="en-US"/>
        </w:rPr>
        <w:t xml:space="preserve"> In such research,</w:t>
      </w:r>
      <w:r w:rsidR="009059C8" w:rsidRPr="009059C8">
        <w:rPr>
          <w:rFonts w:ascii="Times New Roman" w:hAnsi="Times New Roman" w:cs="Times New Roman"/>
          <w:sz w:val="24"/>
          <w:szCs w:val="24"/>
          <w:shd w:val="clear" w:color="auto" w:fill="FFFFFF"/>
          <w:lang w:val="en-US"/>
        </w:rPr>
        <w:t xml:space="preserve"> grade inflation was detected by converting students’ achievements on national assessments into school grades. The comparison between the number of students who got an excellent grade and those, who had an excellent performance on the national assessment, showed that school grades tend to be higher than those students would get on national assessments.</w:t>
      </w:r>
    </w:p>
    <w:p w14:paraId="6DE09A54" w14:textId="52B6B316" w:rsidR="008C0F8B" w:rsidRPr="008C0F8B" w:rsidRDefault="008C0F8B" w:rsidP="008C0F8B">
      <w:pPr>
        <w:shd w:val="clear" w:color="auto" w:fill="FFFFFF"/>
        <w:spacing w:line="360" w:lineRule="auto"/>
        <w:jc w:val="both"/>
        <w:rPr>
          <w:rFonts w:ascii="Times New Roman" w:hAnsi="Times New Roman" w:cs="Times New Roman"/>
          <w:sz w:val="24"/>
          <w:szCs w:val="24"/>
          <w:shd w:val="clear" w:color="auto" w:fill="FFFFFF"/>
          <w:lang w:val="en-US"/>
        </w:rPr>
      </w:pPr>
      <w:r w:rsidRPr="008C0F8B">
        <w:rPr>
          <w:rFonts w:ascii="Times New Roman" w:hAnsi="Times New Roman" w:cs="Times New Roman"/>
          <w:sz w:val="24"/>
          <w:szCs w:val="24"/>
          <w:shd w:val="clear" w:color="auto" w:fill="FFFFFF"/>
          <w:lang w:val="en-US"/>
        </w:rPr>
        <w:t>In the international literature, grade inflation was studied mainly from two perspectives. Firstly, some works showed that, in a more or less long time period, average students’ grades increased, hence proving that teachers grade more leniently (Bar</w:t>
      </w:r>
      <w:r w:rsidR="00736319">
        <w:rPr>
          <w:rFonts w:ascii="Times New Roman" w:hAnsi="Times New Roman" w:cs="Times New Roman"/>
          <w:sz w:val="24"/>
          <w:szCs w:val="24"/>
          <w:shd w:val="clear" w:color="auto" w:fill="FFFFFF"/>
          <w:lang w:val="en-US"/>
        </w:rPr>
        <w:t xml:space="preserve"> et al., </w:t>
      </w:r>
      <w:r w:rsidRPr="008C0F8B">
        <w:rPr>
          <w:rFonts w:ascii="Times New Roman" w:hAnsi="Times New Roman" w:cs="Times New Roman"/>
          <w:sz w:val="24"/>
          <w:szCs w:val="24"/>
          <w:shd w:val="clear" w:color="auto" w:fill="FFFFFF"/>
          <w:lang w:val="en-US"/>
        </w:rPr>
        <w:t>2009; Babcock</w:t>
      </w:r>
      <w:r>
        <w:rPr>
          <w:rFonts w:ascii="Times New Roman" w:hAnsi="Times New Roman" w:cs="Times New Roman"/>
          <w:sz w:val="24"/>
          <w:szCs w:val="24"/>
          <w:shd w:val="clear" w:color="auto" w:fill="FFFFFF"/>
          <w:lang w:val="en-US"/>
        </w:rPr>
        <w:t>,</w:t>
      </w:r>
      <w:r w:rsidRPr="008C0F8B">
        <w:rPr>
          <w:rFonts w:ascii="Times New Roman" w:hAnsi="Times New Roman" w:cs="Times New Roman"/>
          <w:sz w:val="24"/>
          <w:szCs w:val="24"/>
          <w:shd w:val="clear" w:color="auto" w:fill="FFFFFF"/>
          <w:lang w:val="en-US"/>
        </w:rPr>
        <w:t xml:space="preserve"> 2010; </w:t>
      </w:r>
      <w:proofErr w:type="spellStart"/>
      <w:r w:rsidRPr="008C0F8B">
        <w:rPr>
          <w:rFonts w:ascii="Times New Roman" w:hAnsi="Times New Roman" w:cs="Times New Roman"/>
          <w:sz w:val="24"/>
          <w:szCs w:val="24"/>
          <w:shd w:val="clear" w:color="auto" w:fill="FFFFFF"/>
          <w:lang w:val="en-US"/>
        </w:rPr>
        <w:t>Bachan</w:t>
      </w:r>
      <w:proofErr w:type="spellEnd"/>
      <w:r>
        <w:rPr>
          <w:rFonts w:ascii="Times New Roman" w:hAnsi="Times New Roman" w:cs="Times New Roman"/>
          <w:sz w:val="24"/>
          <w:szCs w:val="24"/>
          <w:shd w:val="clear" w:color="auto" w:fill="FFFFFF"/>
          <w:lang w:val="en-US"/>
        </w:rPr>
        <w:t>,</w:t>
      </w:r>
      <w:r w:rsidRPr="008C0F8B">
        <w:rPr>
          <w:rFonts w:ascii="Times New Roman" w:hAnsi="Times New Roman" w:cs="Times New Roman"/>
          <w:sz w:val="24"/>
          <w:szCs w:val="24"/>
          <w:shd w:val="clear" w:color="auto" w:fill="FFFFFF"/>
          <w:lang w:val="en-US"/>
        </w:rPr>
        <w:t xml:space="preserve"> 2017; Butcher</w:t>
      </w:r>
      <w:r w:rsidR="00736319">
        <w:rPr>
          <w:rFonts w:ascii="Times New Roman" w:hAnsi="Times New Roman" w:cs="Times New Roman"/>
          <w:sz w:val="24"/>
          <w:szCs w:val="24"/>
          <w:shd w:val="clear" w:color="auto" w:fill="FFFFFF"/>
          <w:lang w:val="en-US"/>
        </w:rPr>
        <w:t xml:space="preserve"> et al.</w:t>
      </w:r>
      <w:r>
        <w:rPr>
          <w:rFonts w:ascii="Times New Roman" w:hAnsi="Times New Roman" w:cs="Times New Roman"/>
          <w:sz w:val="24"/>
          <w:szCs w:val="24"/>
          <w:shd w:val="clear" w:color="auto" w:fill="FFFFFF"/>
          <w:lang w:val="en-US"/>
        </w:rPr>
        <w:t>,</w:t>
      </w:r>
      <w:r w:rsidRPr="008C0F8B">
        <w:rPr>
          <w:rFonts w:ascii="Times New Roman" w:hAnsi="Times New Roman" w:cs="Times New Roman"/>
          <w:sz w:val="24"/>
          <w:szCs w:val="24"/>
          <w:shd w:val="clear" w:color="auto" w:fill="FFFFFF"/>
          <w:lang w:val="en-US"/>
        </w:rPr>
        <w:t xml:space="preserve"> 2014; Jewel</w:t>
      </w:r>
      <w:r w:rsidR="00736319">
        <w:rPr>
          <w:rFonts w:ascii="Times New Roman" w:hAnsi="Times New Roman" w:cs="Times New Roman"/>
          <w:sz w:val="24"/>
          <w:szCs w:val="24"/>
          <w:shd w:val="clear" w:color="auto" w:fill="FFFFFF"/>
          <w:lang w:val="en-US"/>
        </w:rPr>
        <w:t>l et al.</w:t>
      </w:r>
      <w:r>
        <w:rPr>
          <w:rFonts w:ascii="Times New Roman" w:hAnsi="Times New Roman" w:cs="Times New Roman"/>
          <w:sz w:val="24"/>
          <w:szCs w:val="24"/>
          <w:shd w:val="clear" w:color="auto" w:fill="FFFFFF"/>
          <w:lang w:val="en-US"/>
        </w:rPr>
        <w:t>,</w:t>
      </w:r>
      <w:r w:rsidRPr="008C0F8B">
        <w:rPr>
          <w:rFonts w:ascii="Times New Roman" w:hAnsi="Times New Roman" w:cs="Times New Roman"/>
          <w:sz w:val="24"/>
          <w:szCs w:val="24"/>
          <w:shd w:val="clear" w:color="auto" w:fill="FFFFFF"/>
          <w:lang w:val="en-US"/>
        </w:rPr>
        <w:t xml:space="preserve"> 2013). In such kind of studies, authors analyzed the trends in average students’ grades (GPAs) and degrees in years, noticing that both grade compression and grade inflation is occurring. In particular, </w:t>
      </w:r>
      <w:r w:rsidRPr="008C0F8B">
        <w:rPr>
          <w:rFonts w:ascii="Times New Roman" w:hAnsi="Times New Roman" w:cs="Times New Roman"/>
          <w:sz w:val="24"/>
          <w:szCs w:val="24"/>
          <w:shd w:val="clear" w:color="auto" w:fill="FFFFFF"/>
          <w:lang w:val="en-US"/>
        </w:rPr>
        <w:lastRenderedPageBreak/>
        <w:t>in the last years students’ grades rose. Evidence of grade inflation is, therefore, believed to be associated to increasing grades in time.</w:t>
      </w:r>
    </w:p>
    <w:p w14:paraId="5C8D6F64" w14:textId="34AEE9BC" w:rsidR="008C0F8B" w:rsidRPr="008C0F8B" w:rsidRDefault="008C0F8B" w:rsidP="008C0F8B">
      <w:pPr>
        <w:shd w:val="clear" w:color="auto" w:fill="FFFFFF"/>
        <w:spacing w:line="360" w:lineRule="auto"/>
        <w:jc w:val="both"/>
        <w:rPr>
          <w:rFonts w:ascii="Times New Roman" w:hAnsi="Times New Roman" w:cs="Times New Roman"/>
          <w:sz w:val="24"/>
          <w:szCs w:val="24"/>
          <w:shd w:val="clear" w:color="auto" w:fill="FFFFFF"/>
          <w:lang w:val="en-US"/>
        </w:rPr>
      </w:pPr>
      <w:r w:rsidRPr="008C0F8B">
        <w:rPr>
          <w:rFonts w:ascii="Times New Roman" w:hAnsi="Times New Roman" w:cs="Times New Roman"/>
          <w:sz w:val="24"/>
          <w:szCs w:val="24"/>
          <w:shd w:val="clear" w:color="auto" w:fill="FFFFFF"/>
          <w:lang w:val="en-US"/>
        </w:rPr>
        <w:t xml:space="preserve">Secondly, some researches focused on comparing students’ average grades (GPAs) with their achievements on standardized tests, such as national and international assessments (Ziomek </w:t>
      </w:r>
      <w:r w:rsidR="009059C8">
        <w:rPr>
          <w:rFonts w:ascii="Times New Roman" w:hAnsi="Times New Roman" w:cs="Times New Roman"/>
          <w:sz w:val="24"/>
          <w:szCs w:val="24"/>
          <w:shd w:val="clear" w:color="auto" w:fill="FFFFFF"/>
          <w:lang w:val="en-US"/>
        </w:rPr>
        <w:t>&amp;</w:t>
      </w:r>
      <w:r w:rsidRPr="008C0F8B">
        <w:rPr>
          <w:rFonts w:ascii="Times New Roman" w:hAnsi="Times New Roman" w:cs="Times New Roman"/>
          <w:sz w:val="24"/>
          <w:szCs w:val="24"/>
          <w:shd w:val="clear" w:color="auto" w:fill="FFFFFF"/>
          <w:lang w:val="en-US"/>
        </w:rPr>
        <w:t xml:space="preserve"> </w:t>
      </w:r>
      <w:proofErr w:type="spellStart"/>
      <w:r w:rsidRPr="008C0F8B">
        <w:rPr>
          <w:rFonts w:ascii="Times New Roman" w:hAnsi="Times New Roman" w:cs="Times New Roman"/>
          <w:sz w:val="24"/>
          <w:szCs w:val="24"/>
          <w:shd w:val="clear" w:color="auto" w:fill="FFFFFF"/>
          <w:lang w:val="en-US"/>
        </w:rPr>
        <w:t>Svec</w:t>
      </w:r>
      <w:proofErr w:type="spellEnd"/>
      <w:r w:rsidRPr="008C0F8B">
        <w:rPr>
          <w:rFonts w:ascii="Times New Roman" w:hAnsi="Times New Roman" w:cs="Times New Roman"/>
          <w:sz w:val="24"/>
          <w:szCs w:val="24"/>
          <w:shd w:val="clear" w:color="auto" w:fill="FFFFFF"/>
          <w:lang w:val="en-US"/>
        </w:rPr>
        <w:t xml:space="preserve">, 1997; </w:t>
      </w:r>
      <w:proofErr w:type="spellStart"/>
      <w:r w:rsidRPr="008C0F8B">
        <w:rPr>
          <w:rFonts w:ascii="Times New Roman" w:hAnsi="Times New Roman" w:cs="Times New Roman"/>
          <w:sz w:val="24"/>
          <w:szCs w:val="24"/>
          <w:shd w:val="clear" w:color="auto" w:fill="FFFFFF"/>
          <w:lang w:val="en-US"/>
        </w:rPr>
        <w:t>Wikström</w:t>
      </w:r>
      <w:proofErr w:type="spellEnd"/>
      <w:r w:rsidRPr="008C0F8B">
        <w:rPr>
          <w:rFonts w:ascii="Times New Roman" w:hAnsi="Times New Roman" w:cs="Times New Roman"/>
          <w:sz w:val="24"/>
          <w:szCs w:val="24"/>
          <w:shd w:val="clear" w:color="auto" w:fill="FFFFFF"/>
          <w:lang w:val="en-US"/>
        </w:rPr>
        <w:t xml:space="preserve"> </w:t>
      </w:r>
      <w:r w:rsidR="009059C8">
        <w:rPr>
          <w:rFonts w:ascii="Times New Roman" w:hAnsi="Times New Roman" w:cs="Times New Roman"/>
          <w:sz w:val="24"/>
          <w:szCs w:val="24"/>
          <w:shd w:val="clear" w:color="auto" w:fill="FFFFFF"/>
          <w:lang w:val="en-US"/>
        </w:rPr>
        <w:t>&amp;</w:t>
      </w:r>
      <w:r w:rsidRPr="008C0F8B">
        <w:rPr>
          <w:rFonts w:ascii="Times New Roman" w:hAnsi="Times New Roman" w:cs="Times New Roman"/>
          <w:sz w:val="24"/>
          <w:szCs w:val="24"/>
          <w:shd w:val="clear" w:color="auto" w:fill="FFFFFF"/>
          <w:lang w:val="en-US"/>
        </w:rPr>
        <w:t xml:space="preserve"> </w:t>
      </w:r>
      <w:proofErr w:type="spellStart"/>
      <w:r w:rsidRPr="008C0F8B">
        <w:rPr>
          <w:rFonts w:ascii="Times New Roman" w:hAnsi="Times New Roman" w:cs="Times New Roman"/>
          <w:sz w:val="24"/>
          <w:szCs w:val="24"/>
          <w:shd w:val="clear" w:color="auto" w:fill="FFFFFF"/>
          <w:lang w:val="en-US"/>
        </w:rPr>
        <w:t>Wikström</w:t>
      </w:r>
      <w:proofErr w:type="spellEnd"/>
      <w:r w:rsidRPr="008C0F8B">
        <w:rPr>
          <w:rFonts w:ascii="Times New Roman" w:hAnsi="Times New Roman" w:cs="Times New Roman"/>
          <w:sz w:val="24"/>
          <w:szCs w:val="24"/>
          <w:shd w:val="clear" w:color="auto" w:fill="FFFFFF"/>
          <w:lang w:val="en-US"/>
        </w:rPr>
        <w:t>, 2005; Pattinson</w:t>
      </w:r>
      <w:r w:rsidR="00736319">
        <w:rPr>
          <w:rFonts w:ascii="Times New Roman" w:hAnsi="Times New Roman" w:cs="Times New Roman"/>
          <w:sz w:val="24"/>
          <w:szCs w:val="24"/>
          <w:shd w:val="clear" w:color="auto" w:fill="FFFFFF"/>
          <w:lang w:val="en-US"/>
        </w:rPr>
        <w:t xml:space="preserve"> et al.</w:t>
      </w:r>
      <w:r w:rsidRPr="008C0F8B">
        <w:rPr>
          <w:rFonts w:ascii="Times New Roman" w:hAnsi="Times New Roman" w:cs="Times New Roman"/>
          <w:sz w:val="24"/>
          <w:szCs w:val="24"/>
          <w:shd w:val="clear" w:color="auto" w:fill="FFFFFF"/>
          <w:lang w:val="en-US"/>
        </w:rPr>
        <w:t>, 2013). Results suggest that students tend to have higher school grades than results on standardized assessments of knowledge. Moreover, when mean grades and achievements on standardized tests were considered in a time period, school grades tend to increase, while results on national tests are almost constant in time. Therefore, teachers give higher grades for the same knowledge.</w:t>
      </w:r>
    </w:p>
    <w:p w14:paraId="43A1AFC0" w14:textId="1773C093" w:rsidR="008C0F8B" w:rsidRPr="008C0F8B" w:rsidRDefault="008C0F8B" w:rsidP="008C0F8B">
      <w:pPr>
        <w:shd w:val="clear" w:color="auto" w:fill="FFFFFF"/>
        <w:spacing w:line="360" w:lineRule="auto"/>
        <w:jc w:val="both"/>
        <w:rPr>
          <w:rFonts w:ascii="Times New Roman" w:hAnsi="Times New Roman" w:cs="Times New Roman"/>
          <w:sz w:val="24"/>
          <w:szCs w:val="24"/>
          <w:shd w:val="clear" w:color="auto" w:fill="FFFFFF"/>
          <w:lang w:val="en-US"/>
        </w:rPr>
      </w:pPr>
      <w:r w:rsidRPr="008C0F8B">
        <w:rPr>
          <w:rFonts w:ascii="Times New Roman" w:hAnsi="Times New Roman" w:cs="Times New Roman"/>
          <w:sz w:val="24"/>
          <w:szCs w:val="24"/>
          <w:shd w:val="clear" w:color="auto" w:fill="FFFFFF"/>
          <w:lang w:val="en-US"/>
        </w:rPr>
        <w:t xml:space="preserve">Students’ achievements on national assessments are not always expressed in terms of school grades. Hence, the necessity of converting achievements into school grades represents an additional issue while studying the phenomenon of grade inflation. For instance, </w:t>
      </w:r>
      <w:proofErr w:type="spellStart"/>
      <w:r w:rsidRPr="008C0F8B">
        <w:rPr>
          <w:rFonts w:ascii="Times New Roman" w:hAnsi="Times New Roman" w:cs="Times New Roman"/>
          <w:sz w:val="24"/>
          <w:szCs w:val="24"/>
          <w:shd w:val="clear" w:color="auto" w:fill="FFFFFF"/>
          <w:lang w:val="en-US"/>
        </w:rPr>
        <w:t>Felda</w:t>
      </w:r>
      <w:proofErr w:type="spellEnd"/>
      <w:r w:rsidRPr="008C0F8B">
        <w:rPr>
          <w:rFonts w:ascii="Times New Roman" w:hAnsi="Times New Roman" w:cs="Times New Roman"/>
          <w:sz w:val="24"/>
          <w:szCs w:val="24"/>
          <w:shd w:val="clear" w:color="auto" w:fill="FFFFFF"/>
          <w:lang w:val="en-US"/>
        </w:rPr>
        <w:t xml:space="preserve"> (2018) converted students’ achievements on the Slovenian national assessment from percentages into school grades (from 1 to 5), analyzing then the differences between such converted grades (hereby, hypothetical grades) with actual teachers’ grades. </w:t>
      </w:r>
      <w:r w:rsidR="00504939">
        <w:rPr>
          <w:rFonts w:ascii="Times New Roman" w:hAnsi="Times New Roman" w:cs="Times New Roman"/>
          <w:sz w:val="24"/>
          <w:szCs w:val="24"/>
          <w:shd w:val="clear" w:color="auto" w:fill="FFFFFF"/>
          <w:lang w:val="en-US"/>
        </w:rPr>
        <w:t>T</w:t>
      </w:r>
      <w:r w:rsidRPr="008C0F8B">
        <w:rPr>
          <w:rFonts w:ascii="Times New Roman" w:hAnsi="Times New Roman" w:cs="Times New Roman"/>
          <w:sz w:val="24"/>
          <w:szCs w:val="24"/>
          <w:shd w:val="clear" w:color="auto" w:fill="FFFFFF"/>
          <w:lang w:val="en-US"/>
        </w:rPr>
        <w:t xml:space="preserve">he author suggested </w:t>
      </w:r>
      <w:r w:rsidR="00504939">
        <w:rPr>
          <w:rFonts w:ascii="Times New Roman" w:hAnsi="Times New Roman" w:cs="Times New Roman"/>
          <w:sz w:val="24"/>
          <w:szCs w:val="24"/>
          <w:shd w:val="clear" w:color="auto" w:fill="FFFFFF"/>
          <w:lang w:val="en-US"/>
        </w:rPr>
        <w:t>t</w:t>
      </w:r>
      <w:r w:rsidRPr="008C0F8B">
        <w:rPr>
          <w:rFonts w:ascii="Times New Roman" w:hAnsi="Times New Roman" w:cs="Times New Roman"/>
          <w:sz w:val="24"/>
          <w:szCs w:val="24"/>
          <w:shd w:val="clear" w:color="auto" w:fill="FFFFFF"/>
          <w:lang w:val="en-US"/>
        </w:rPr>
        <w:t>o develop a way of assessing students’ mathematical knowledge by considering both hypothetical grades, which are the results of the conversion of achievements on national assessments into school grades, and teachers’ grades</w:t>
      </w:r>
      <w:r w:rsidR="00504939">
        <w:rPr>
          <w:rFonts w:ascii="Times New Roman" w:hAnsi="Times New Roman" w:cs="Times New Roman"/>
          <w:sz w:val="24"/>
          <w:szCs w:val="24"/>
          <w:shd w:val="clear" w:color="auto" w:fill="FFFFFF"/>
          <w:lang w:val="en-US"/>
        </w:rPr>
        <w:t xml:space="preserve">, confirming the concerns of some other researchers </w:t>
      </w:r>
      <w:r w:rsidRPr="008C0F8B">
        <w:rPr>
          <w:rFonts w:ascii="Times New Roman" w:hAnsi="Times New Roman" w:cs="Times New Roman"/>
          <w:sz w:val="24"/>
          <w:szCs w:val="24"/>
          <w:shd w:val="clear" w:color="auto" w:fill="FFFFFF"/>
          <w:lang w:val="en-US"/>
        </w:rPr>
        <w:t>(</w:t>
      </w:r>
      <w:proofErr w:type="spellStart"/>
      <w:r w:rsidRPr="008C0F8B">
        <w:rPr>
          <w:rFonts w:ascii="Times New Roman" w:hAnsi="Times New Roman" w:cs="Times New Roman"/>
          <w:sz w:val="24"/>
          <w:szCs w:val="24"/>
          <w:shd w:val="clear" w:color="auto" w:fill="FFFFFF"/>
          <w:lang w:val="en-US"/>
        </w:rPr>
        <w:t>Gershenson</w:t>
      </w:r>
      <w:proofErr w:type="spellEnd"/>
      <w:r w:rsidR="003A2D9A">
        <w:rPr>
          <w:rFonts w:ascii="Times New Roman" w:hAnsi="Times New Roman" w:cs="Times New Roman"/>
          <w:sz w:val="24"/>
          <w:szCs w:val="24"/>
          <w:shd w:val="clear" w:color="auto" w:fill="FFFFFF"/>
          <w:lang w:val="en-US"/>
        </w:rPr>
        <w:t>,</w:t>
      </w:r>
      <w:r w:rsidRPr="008C0F8B">
        <w:rPr>
          <w:rFonts w:ascii="Times New Roman" w:hAnsi="Times New Roman" w:cs="Times New Roman"/>
          <w:sz w:val="24"/>
          <w:szCs w:val="24"/>
          <w:shd w:val="clear" w:color="auto" w:fill="FFFFFF"/>
          <w:lang w:val="en-US"/>
        </w:rPr>
        <w:t xml:space="preserve"> 2018; </w:t>
      </w:r>
      <w:proofErr w:type="spellStart"/>
      <w:r w:rsidRPr="008C0F8B">
        <w:rPr>
          <w:rFonts w:ascii="Times New Roman" w:hAnsi="Times New Roman" w:cs="Times New Roman"/>
          <w:sz w:val="24"/>
          <w:szCs w:val="24"/>
          <w:shd w:val="clear" w:color="auto" w:fill="FFFFFF"/>
          <w:lang w:val="en-US"/>
        </w:rPr>
        <w:t>Finefter-Rosenbluh</w:t>
      </w:r>
      <w:proofErr w:type="spellEnd"/>
      <w:r w:rsidRPr="008C0F8B">
        <w:rPr>
          <w:rFonts w:ascii="Times New Roman" w:hAnsi="Times New Roman" w:cs="Times New Roman"/>
          <w:sz w:val="24"/>
          <w:szCs w:val="24"/>
          <w:shd w:val="clear" w:color="auto" w:fill="FFFFFF"/>
          <w:lang w:val="en-US"/>
        </w:rPr>
        <w:t xml:space="preserve"> </w:t>
      </w:r>
      <w:r w:rsidR="003A2D9A">
        <w:rPr>
          <w:rFonts w:ascii="Times New Roman" w:hAnsi="Times New Roman" w:cs="Times New Roman"/>
          <w:sz w:val="24"/>
          <w:szCs w:val="24"/>
          <w:shd w:val="clear" w:color="auto" w:fill="FFFFFF"/>
          <w:lang w:val="en-US"/>
        </w:rPr>
        <w:t>&amp;</w:t>
      </w:r>
      <w:r w:rsidRPr="008C0F8B">
        <w:rPr>
          <w:rFonts w:ascii="Times New Roman" w:hAnsi="Times New Roman" w:cs="Times New Roman"/>
          <w:sz w:val="24"/>
          <w:szCs w:val="24"/>
          <w:shd w:val="clear" w:color="auto" w:fill="FFFFFF"/>
          <w:lang w:val="en-US"/>
        </w:rPr>
        <w:t xml:space="preserve"> Levinson</w:t>
      </w:r>
      <w:r w:rsidR="003A2D9A">
        <w:rPr>
          <w:rFonts w:ascii="Times New Roman" w:hAnsi="Times New Roman" w:cs="Times New Roman"/>
          <w:sz w:val="24"/>
          <w:szCs w:val="24"/>
          <w:shd w:val="clear" w:color="auto" w:fill="FFFFFF"/>
          <w:lang w:val="en-US"/>
        </w:rPr>
        <w:t>,</w:t>
      </w:r>
      <w:r w:rsidRPr="008C0F8B">
        <w:rPr>
          <w:rFonts w:ascii="Times New Roman" w:hAnsi="Times New Roman" w:cs="Times New Roman"/>
          <w:sz w:val="24"/>
          <w:szCs w:val="24"/>
          <w:shd w:val="clear" w:color="auto" w:fill="FFFFFF"/>
          <w:lang w:val="en-US"/>
        </w:rPr>
        <w:t xml:space="preserve"> 2015).</w:t>
      </w:r>
    </w:p>
    <w:p w14:paraId="53229433" w14:textId="77777777" w:rsidR="0030075E" w:rsidRPr="008C0F8B" w:rsidRDefault="0030075E" w:rsidP="008C0F8B">
      <w:pPr>
        <w:pStyle w:val="Naslov2"/>
        <w:spacing w:after="240" w:line="360" w:lineRule="auto"/>
        <w:rPr>
          <w:rFonts w:ascii="Times New Roman" w:hAnsi="Times New Roman" w:cs="Times New Roman"/>
          <w:b w:val="0"/>
          <w:bCs w:val="0"/>
          <w:i/>
          <w:iCs/>
          <w:color w:val="auto"/>
          <w:szCs w:val="24"/>
          <w:shd w:val="clear" w:color="auto" w:fill="FFFFFF"/>
          <w:lang w:val="en-US"/>
        </w:rPr>
      </w:pPr>
      <w:r w:rsidRPr="008C0F8B">
        <w:rPr>
          <w:rFonts w:ascii="Times New Roman" w:hAnsi="Times New Roman" w:cs="Times New Roman"/>
          <w:b w:val="0"/>
          <w:bCs w:val="0"/>
          <w:i/>
          <w:iCs/>
          <w:color w:val="auto"/>
          <w:szCs w:val="24"/>
          <w:shd w:val="clear" w:color="auto" w:fill="FFFFFF"/>
          <w:lang w:val="en-US"/>
        </w:rPr>
        <w:t>Teachers’ grades and national assessments</w:t>
      </w:r>
    </w:p>
    <w:p w14:paraId="3982010E" w14:textId="1AA6D4EB" w:rsidR="0030075E" w:rsidRDefault="0030075E" w:rsidP="008C0F8B">
      <w:pPr>
        <w:shd w:val="clear" w:color="auto" w:fill="FFFFFF"/>
        <w:spacing w:line="360" w:lineRule="auto"/>
        <w:jc w:val="both"/>
        <w:rPr>
          <w:rFonts w:ascii="Times New Roman" w:hAnsi="Times New Roman" w:cs="Times New Roman"/>
          <w:sz w:val="24"/>
          <w:szCs w:val="24"/>
          <w:shd w:val="clear" w:color="auto" w:fill="FFFFFF"/>
          <w:lang w:val="en-US"/>
        </w:rPr>
      </w:pPr>
      <w:r w:rsidRPr="008C0F8B">
        <w:rPr>
          <w:rFonts w:ascii="Times New Roman" w:eastAsia="Times New Roman" w:hAnsi="Times New Roman" w:cs="Times New Roman"/>
          <w:bCs/>
          <w:sz w:val="24"/>
          <w:szCs w:val="24"/>
          <w:lang w:val="en-US" w:eastAsia="it-IT"/>
        </w:rPr>
        <w:t xml:space="preserve">Teachers’ grades </w:t>
      </w:r>
      <w:r w:rsidR="00D11A6F" w:rsidRPr="008C0F8B">
        <w:rPr>
          <w:rFonts w:ascii="Times New Roman" w:eastAsia="Times New Roman" w:hAnsi="Times New Roman" w:cs="Times New Roman"/>
          <w:bCs/>
          <w:sz w:val="24"/>
          <w:szCs w:val="24"/>
          <w:lang w:val="en-US" w:eastAsia="it-IT"/>
        </w:rPr>
        <w:t>serve many purposes, in fact, give information about a student’s</w:t>
      </w:r>
      <w:r w:rsidRPr="008C0F8B">
        <w:rPr>
          <w:rFonts w:ascii="Times New Roman" w:eastAsia="Times New Roman" w:hAnsi="Times New Roman" w:cs="Times New Roman"/>
          <w:bCs/>
          <w:sz w:val="24"/>
          <w:szCs w:val="24"/>
          <w:lang w:val="en-US" w:eastAsia="it-IT"/>
        </w:rPr>
        <w:t xml:space="preserve"> attitude toward the subject, how hard did he/she work, whether he/she was regular in turning in homework etc. (</w:t>
      </w:r>
      <w:proofErr w:type="spellStart"/>
      <w:r w:rsidRPr="008C0F8B">
        <w:rPr>
          <w:rFonts w:ascii="Times New Roman" w:hAnsi="Times New Roman" w:cs="Times New Roman"/>
          <w:sz w:val="24"/>
          <w:szCs w:val="24"/>
          <w:shd w:val="clear" w:color="auto" w:fill="FFFFFF"/>
          <w:lang w:val="en-US"/>
        </w:rPr>
        <w:t>Feron</w:t>
      </w:r>
      <w:proofErr w:type="spellEnd"/>
      <w:r w:rsidR="00736319">
        <w:rPr>
          <w:rFonts w:ascii="Times New Roman" w:hAnsi="Times New Roman" w:cs="Times New Roman"/>
          <w:sz w:val="24"/>
          <w:szCs w:val="24"/>
          <w:shd w:val="clear" w:color="auto" w:fill="FFFFFF"/>
          <w:lang w:val="en-US"/>
        </w:rPr>
        <w:t xml:space="preserve"> et al., </w:t>
      </w:r>
      <w:r w:rsidRPr="008C0F8B">
        <w:rPr>
          <w:rFonts w:ascii="Times New Roman" w:hAnsi="Times New Roman" w:cs="Times New Roman"/>
          <w:sz w:val="24"/>
          <w:szCs w:val="24"/>
          <w:shd w:val="clear" w:color="auto" w:fill="FFFFFF"/>
          <w:lang w:val="en-US"/>
        </w:rPr>
        <w:t>2016)</w:t>
      </w:r>
      <w:r w:rsidRPr="008C0F8B">
        <w:rPr>
          <w:rFonts w:ascii="Times New Roman" w:eastAsia="Times New Roman" w:hAnsi="Times New Roman" w:cs="Times New Roman"/>
          <w:bCs/>
          <w:sz w:val="24"/>
          <w:szCs w:val="24"/>
          <w:lang w:val="en-US" w:eastAsia="it-IT"/>
        </w:rPr>
        <w:t xml:space="preserve">. However, some researchers have shown that students that have excellent grades in school fail to show the same performances while solving some problems </w:t>
      </w:r>
      <w:r w:rsidR="00D11A6F" w:rsidRPr="008C0F8B">
        <w:rPr>
          <w:rFonts w:ascii="Times New Roman" w:eastAsia="Times New Roman" w:hAnsi="Times New Roman" w:cs="Times New Roman"/>
          <w:bCs/>
          <w:sz w:val="24"/>
          <w:szCs w:val="24"/>
          <w:lang w:val="en-US" w:eastAsia="it-IT"/>
        </w:rPr>
        <w:t xml:space="preserve">from </w:t>
      </w:r>
      <w:r w:rsidRPr="008C0F8B">
        <w:rPr>
          <w:rFonts w:ascii="Times New Roman" w:eastAsia="Times New Roman" w:hAnsi="Times New Roman" w:cs="Times New Roman"/>
          <w:bCs/>
          <w:sz w:val="24"/>
          <w:szCs w:val="24"/>
          <w:lang w:val="en-US" w:eastAsia="it-IT"/>
        </w:rPr>
        <w:t xml:space="preserve">the national assessments </w:t>
      </w:r>
      <w:r w:rsidRPr="008C0F8B">
        <w:rPr>
          <w:rFonts w:ascii="Times New Roman" w:hAnsi="Times New Roman" w:cs="Times New Roman"/>
          <w:sz w:val="24"/>
          <w:szCs w:val="24"/>
          <w:shd w:val="clear" w:color="auto" w:fill="FFFFFF"/>
          <w:lang w:val="en-US"/>
        </w:rPr>
        <w:t>(</w:t>
      </w:r>
      <w:proofErr w:type="spellStart"/>
      <w:r w:rsidRPr="008C0F8B">
        <w:rPr>
          <w:rFonts w:ascii="Times New Roman" w:hAnsi="Times New Roman" w:cs="Times New Roman"/>
          <w:sz w:val="24"/>
          <w:szCs w:val="24"/>
          <w:shd w:val="clear" w:color="auto" w:fill="FFFFFF"/>
          <w:lang w:val="en-US"/>
        </w:rPr>
        <w:t>Gershenson</w:t>
      </w:r>
      <w:proofErr w:type="spellEnd"/>
      <w:r w:rsidR="003A2D9A">
        <w:rPr>
          <w:rFonts w:ascii="Times New Roman" w:hAnsi="Times New Roman" w:cs="Times New Roman"/>
          <w:sz w:val="24"/>
          <w:szCs w:val="24"/>
          <w:shd w:val="clear" w:color="auto" w:fill="FFFFFF"/>
          <w:lang w:val="en-US"/>
        </w:rPr>
        <w:t>,</w:t>
      </w:r>
      <w:r w:rsidRPr="008C0F8B">
        <w:rPr>
          <w:rFonts w:ascii="Times New Roman" w:hAnsi="Times New Roman" w:cs="Times New Roman"/>
          <w:sz w:val="24"/>
          <w:szCs w:val="24"/>
          <w:shd w:val="clear" w:color="auto" w:fill="FFFFFF"/>
          <w:lang w:val="en-US"/>
        </w:rPr>
        <w:t xml:space="preserve"> 2018; Bauer </w:t>
      </w:r>
      <w:r w:rsidR="003A2D9A">
        <w:rPr>
          <w:rFonts w:ascii="Times New Roman" w:hAnsi="Times New Roman" w:cs="Times New Roman"/>
          <w:sz w:val="24"/>
          <w:szCs w:val="24"/>
          <w:shd w:val="clear" w:color="auto" w:fill="FFFFFF"/>
          <w:lang w:val="en-US"/>
        </w:rPr>
        <w:t>&amp;</w:t>
      </w:r>
      <w:r w:rsidRPr="008C0F8B">
        <w:rPr>
          <w:rFonts w:ascii="Times New Roman" w:hAnsi="Times New Roman" w:cs="Times New Roman"/>
          <w:sz w:val="24"/>
          <w:szCs w:val="24"/>
          <w:shd w:val="clear" w:color="auto" w:fill="FFFFFF"/>
          <w:lang w:val="en-US"/>
        </w:rPr>
        <w:t xml:space="preserve"> Sheldon</w:t>
      </w:r>
      <w:r w:rsidR="003A2D9A">
        <w:rPr>
          <w:rFonts w:ascii="Times New Roman" w:hAnsi="Times New Roman" w:cs="Times New Roman"/>
          <w:sz w:val="24"/>
          <w:szCs w:val="24"/>
          <w:shd w:val="clear" w:color="auto" w:fill="FFFFFF"/>
          <w:lang w:val="en-US"/>
        </w:rPr>
        <w:t>,</w:t>
      </w:r>
      <w:r w:rsidRPr="008C0F8B">
        <w:rPr>
          <w:rFonts w:ascii="Times New Roman" w:hAnsi="Times New Roman" w:cs="Times New Roman"/>
          <w:sz w:val="24"/>
          <w:szCs w:val="24"/>
          <w:shd w:val="clear" w:color="auto" w:fill="FFFFFF"/>
          <w:lang w:val="en-US"/>
        </w:rPr>
        <w:t xml:space="preserve"> 2008). </w:t>
      </w:r>
      <w:r w:rsidR="00FA66A5" w:rsidRPr="008C0F8B">
        <w:rPr>
          <w:rFonts w:ascii="Times New Roman" w:hAnsi="Times New Roman" w:cs="Times New Roman"/>
          <w:sz w:val="24"/>
          <w:szCs w:val="24"/>
          <w:shd w:val="clear" w:color="auto" w:fill="FFFFFF"/>
          <w:lang w:val="en-US"/>
        </w:rPr>
        <w:t>Hence, the question about how to grade students’ knowledge of mathematics emerges. Fr</w:t>
      </w:r>
      <w:r w:rsidR="00504939">
        <w:rPr>
          <w:rFonts w:ascii="Times New Roman" w:hAnsi="Times New Roman" w:cs="Times New Roman"/>
          <w:sz w:val="24"/>
          <w:szCs w:val="24"/>
          <w:shd w:val="clear" w:color="auto" w:fill="FFFFFF"/>
          <w:lang w:val="en-US"/>
        </w:rPr>
        <w:t>o</w:t>
      </w:r>
      <w:r w:rsidR="00FA66A5" w:rsidRPr="008C0F8B">
        <w:rPr>
          <w:rFonts w:ascii="Times New Roman" w:hAnsi="Times New Roman" w:cs="Times New Roman"/>
          <w:sz w:val="24"/>
          <w:szCs w:val="24"/>
          <w:shd w:val="clear" w:color="auto" w:fill="FFFFFF"/>
          <w:lang w:val="en-US"/>
        </w:rPr>
        <w:t xml:space="preserve">m one point of view, teachers’ grades are more subjective, but they include more information about students’ achievements, </w:t>
      </w:r>
      <w:r w:rsidR="00504939">
        <w:rPr>
          <w:rFonts w:ascii="Times New Roman" w:hAnsi="Times New Roman" w:cs="Times New Roman"/>
          <w:sz w:val="24"/>
          <w:szCs w:val="24"/>
          <w:shd w:val="clear" w:color="auto" w:fill="FFFFFF"/>
          <w:lang w:val="en-US"/>
        </w:rPr>
        <w:t>class participation</w:t>
      </w:r>
      <w:r w:rsidR="00FA66A5" w:rsidRPr="008C0F8B">
        <w:rPr>
          <w:rFonts w:ascii="Times New Roman" w:hAnsi="Times New Roman" w:cs="Times New Roman"/>
          <w:sz w:val="24"/>
          <w:szCs w:val="24"/>
          <w:shd w:val="clear" w:color="auto" w:fill="FFFFFF"/>
          <w:lang w:val="en-US"/>
        </w:rPr>
        <w:t>, homework etc.</w:t>
      </w:r>
      <w:r w:rsidR="007653BD" w:rsidRPr="008C0F8B">
        <w:rPr>
          <w:rFonts w:ascii="Times New Roman" w:hAnsi="Times New Roman" w:cs="Times New Roman"/>
          <w:sz w:val="24"/>
          <w:szCs w:val="24"/>
          <w:shd w:val="clear" w:color="auto" w:fill="FFFFFF"/>
          <w:lang w:val="en-US"/>
        </w:rPr>
        <w:t xml:space="preserve"> </w:t>
      </w:r>
      <w:r w:rsidRPr="008C0F8B">
        <w:rPr>
          <w:rFonts w:ascii="Times New Roman" w:eastAsia="Times New Roman" w:hAnsi="Times New Roman" w:cs="Times New Roman"/>
          <w:bCs/>
          <w:sz w:val="24"/>
          <w:szCs w:val="24"/>
          <w:lang w:val="en-US" w:eastAsia="it-IT"/>
        </w:rPr>
        <w:t xml:space="preserve">National assessments do not contain as much information as the teachers’ grades, but they are a more objective way of assessing students’ knowledge, lowering the probability that </w:t>
      </w:r>
      <w:r w:rsidRPr="008C0F8B">
        <w:rPr>
          <w:rFonts w:ascii="Times New Roman" w:eastAsia="Times New Roman" w:hAnsi="Times New Roman" w:cs="Times New Roman"/>
          <w:bCs/>
          <w:sz w:val="24"/>
          <w:szCs w:val="24"/>
          <w:lang w:val="en-US" w:eastAsia="it-IT"/>
        </w:rPr>
        <w:lastRenderedPageBreak/>
        <w:t>various discriminations and prejudice</w:t>
      </w:r>
      <w:r w:rsidR="00D11A6F" w:rsidRPr="008C0F8B">
        <w:rPr>
          <w:rFonts w:ascii="Times New Roman" w:eastAsia="Times New Roman" w:hAnsi="Times New Roman" w:cs="Times New Roman"/>
          <w:bCs/>
          <w:sz w:val="24"/>
          <w:szCs w:val="24"/>
          <w:lang w:val="en-US" w:eastAsia="it-IT"/>
        </w:rPr>
        <w:t>s</w:t>
      </w:r>
      <w:r w:rsidRPr="008C0F8B">
        <w:rPr>
          <w:rFonts w:ascii="Times New Roman" w:eastAsia="Times New Roman" w:hAnsi="Times New Roman" w:cs="Times New Roman"/>
          <w:bCs/>
          <w:sz w:val="24"/>
          <w:szCs w:val="24"/>
          <w:lang w:val="en-US" w:eastAsia="it-IT"/>
        </w:rPr>
        <w:t xml:space="preserve"> would influence the results, while grade inflation is less present (</w:t>
      </w:r>
      <w:proofErr w:type="spellStart"/>
      <w:r w:rsidRPr="008C0F8B">
        <w:rPr>
          <w:rFonts w:ascii="Times New Roman" w:hAnsi="Times New Roman" w:cs="Times New Roman"/>
          <w:sz w:val="24"/>
          <w:szCs w:val="24"/>
          <w:shd w:val="clear" w:color="auto" w:fill="FFFFFF"/>
          <w:lang w:val="en-US"/>
        </w:rPr>
        <w:t>Nordin</w:t>
      </w:r>
      <w:proofErr w:type="spellEnd"/>
      <w:r w:rsidR="00736319">
        <w:rPr>
          <w:rFonts w:ascii="Times New Roman" w:hAnsi="Times New Roman" w:cs="Times New Roman"/>
          <w:sz w:val="24"/>
          <w:szCs w:val="24"/>
          <w:shd w:val="clear" w:color="auto" w:fill="FFFFFF"/>
          <w:lang w:val="en-US"/>
        </w:rPr>
        <w:t xml:space="preserve"> et al., </w:t>
      </w:r>
      <w:r w:rsidRPr="008C0F8B">
        <w:rPr>
          <w:rFonts w:ascii="Times New Roman" w:hAnsi="Times New Roman" w:cs="Times New Roman"/>
          <w:sz w:val="24"/>
          <w:szCs w:val="24"/>
          <w:shd w:val="clear" w:color="auto" w:fill="FFFFFF"/>
          <w:lang w:val="en-US"/>
        </w:rPr>
        <w:t>2019; Lindahl 2007). Even if grades and results in standardized tests are correlated (</w:t>
      </w:r>
      <w:proofErr w:type="spellStart"/>
      <w:r w:rsidRPr="008C0F8B">
        <w:rPr>
          <w:rFonts w:ascii="Times New Roman" w:hAnsi="Times New Roman" w:cs="Times New Roman"/>
          <w:sz w:val="24"/>
          <w:szCs w:val="24"/>
          <w:shd w:val="clear" w:color="auto" w:fill="FFFFFF"/>
          <w:lang w:val="en-US"/>
        </w:rPr>
        <w:t>Gershenson</w:t>
      </w:r>
      <w:proofErr w:type="spellEnd"/>
      <w:r w:rsidRPr="008C0F8B">
        <w:rPr>
          <w:rFonts w:ascii="Times New Roman" w:hAnsi="Times New Roman" w:cs="Times New Roman"/>
          <w:sz w:val="24"/>
          <w:szCs w:val="24"/>
          <w:shd w:val="clear" w:color="auto" w:fill="FFFFFF"/>
          <w:lang w:val="en-US"/>
        </w:rPr>
        <w:t xml:space="preserve"> 2018</w:t>
      </w:r>
      <w:r w:rsidR="00E36E24">
        <w:rPr>
          <w:rFonts w:ascii="Times New Roman" w:hAnsi="Times New Roman" w:cs="Times New Roman"/>
          <w:sz w:val="24"/>
          <w:szCs w:val="24"/>
          <w:shd w:val="clear" w:color="auto" w:fill="FFFFFF"/>
          <w:lang w:val="en-US"/>
        </w:rPr>
        <w:t xml:space="preserve">; </w:t>
      </w:r>
      <w:r w:rsidR="00E36E24" w:rsidRPr="00E36E24">
        <w:rPr>
          <w:rFonts w:ascii="Times New Roman" w:hAnsi="Times New Roman" w:cs="Times New Roman"/>
          <w:sz w:val="24"/>
          <w:szCs w:val="24"/>
          <w:lang w:val="en-US"/>
        </w:rPr>
        <w:t>Brennan</w:t>
      </w:r>
      <w:r w:rsidR="00E36E24">
        <w:rPr>
          <w:rFonts w:ascii="Times New Roman" w:hAnsi="Times New Roman" w:cs="Times New Roman"/>
          <w:sz w:val="24"/>
          <w:szCs w:val="24"/>
          <w:lang w:val="en-US"/>
        </w:rPr>
        <w:t xml:space="preserve"> et al., 2</w:t>
      </w:r>
      <w:r w:rsidR="00E36E24" w:rsidRPr="00E36E24">
        <w:rPr>
          <w:rFonts w:ascii="Times New Roman" w:hAnsi="Times New Roman" w:cs="Times New Roman"/>
          <w:sz w:val="24"/>
          <w:szCs w:val="24"/>
          <w:lang w:val="en-US"/>
        </w:rPr>
        <w:t>001; Willingham</w:t>
      </w:r>
      <w:r w:rsidR="00736319">
        <w:rPr>
          <w:rFonts w:ascii="Times New Roman" w:hAnsi="Times New Roman" w:cs="Times New Roman"/>
          <w:sz w:val="24"/>
          <w:szCs w:val="24"/>
          <w:lang w:val="en-US"/>
        </w:rPr>
        <w:t xml:space="preserve"> et al.</w:t>
      </w:r>
      <w:r w:rsidR="00E36E24">
        <w:rPr>
          <w:rFonts w:ascii="Times New Roman" w:hAnsi="Times New Roman" w:cs="Times New Roman"/>
          <w:sz w:val="24"/>
          <w:szCs w:val="24"/>
          <w:lang w:val="en-US"/>
        </w:rPr>
        <w:t>,</w:t>
      </w:r>
      <w:r w:rsidR="00E36E24" w:rsidRPr="00E36E24">
        <w:rPr>
          <w:rFonts w:ascii="Times New Roman" w:hAnsi="Times New Roman" w:cs="Times New Roman"/>
          <w:sz w:val="24"/>
          <w:szCs w:val="24"/>
          <w:lang w:val="en-US"/>
        </w:rPr>
        <w:t xml:space="preserve"> 2002; Bowers</w:t>
      </w:r>
      <w:r w:rsidR="00E36E24">
        <w:rPr>
          <w:rFonts w:ascii="Times New Roman" w:hAnsi="Times New Roman" w:cs="Times New Roman"/>
          <w:sz w:val="24"/>
          <w:szCs w:val="24"/>
          <w:lang w:val="en-US"/>
        </w:rPr>
        <w:t>,</w:t>
      </w:r>
      <w:r w:rsidR="00E36E24" w:rsidRPr="00E36E24">
        <w:rPr>
          <w:rFonts w:ascii="Times New Roman" w:hAnsi="Times New Roman" w:cs="Times New Roman"/>
          <w:sz w:val="24"/>
          <w:szCs w:val="24"/>
          <w:lang w:val="en-US"/>
        </w:rPr>
        <w:t xml:space="preserve"> 2011; </w:t>
      </w:r>
      <w:proofErr w:type="spellStart"/>
      <w:r w:rsidR="00E36E24" w:rsidRPr="00E36E24">
        <w:rPr>
          <w:rFonts w:ascii="Times New Roman" w:hAnsi="Times New Roman" w:cs="Times New Roman"/>
          <w:sz w:val="24"/>
          <w:szCs w:val="24"/>
          <w:lang w:val="en-US"/>
        </w:rPr>
        <w:t>Argentin</w:t>
      </w:r>
      <w:proofErr w:type="spellEnd"/>
      <w:r w:rsidR="00E36E24" w:rsidRPr="00E36E24">
        <w:rPr>
          <w:rFonts w:ascii="Times New Roman" w:hAnsi="Times New Roman" w:cs="Times New Roman"/>
          <w:sz w:val="24"/>
          <w:szCs w:val="24"/>
          <w:lang w:val="en-US"/>
        </w:rPr>
        <w:t xml:space="preserve"> </w:t>
      </w:r>
      <w:r w:rsidR="00E36E24">
        <w:rPr>
          <w:rFonts w:ascii="Times New Roman" w:hAnsi="Times New Roman" w:cs="Times New Roman"/>
          <w:sz w:val="24"/>
          <w:szCs w:val="24"/>
          <w:lang w:val="en-US"/>
        </w:rPr>
        <w:t>&amp;</w:t>
      </w:r>
      <w:r w:rsidR="00E36E24" w:rsidRPr="00E36E24">
        <w:rPr>
          <w:rFonts w:ascii="Times New Roman" w:hAnsi="Times New Roman" w:cs="Times New Roman"/>
          <w:sz w:val="24"/>
          <w:szCs w:val="24"/>
          <w:lang w:val="en-US"/>
        </w:rPr>
        <w:t xml:space="preserve"> </w:t>
      </w:r>
      <w:proofErr w:type="spellStart"/>
      <w:r w:rsidR="00E36E24" w:rsidRPr="00E36E24">
        <w:rPr>
          <w:rFonts w:ascii="Times New Roman" w:hAnsi="Times New Roman" w:cs="Times New Roman"/>
          <w:sz w:val="24"/>
          <w:szCs w:val="24"/>
          <w:lang w:val="en-US"/>
        </w:rPr>
        <w:t>Triventi</w:t>
      </w:r>
      <w:proofErr w:type="spellEnd"/>
      <w:r w:rsidR="00E36E24">
        <w:rPr>
          <w:rFonts w:ascii="Times New Roman" w:hAnsi="Times New Roman" w:cs="Times New Roman"/>
          <w:sz w:val="24"/>
          <w:szCs w:val="24"/>
          <w:lang w:val="en-US"/>
        </w:rPr>
        <w:t>,</w:t>
      </w:r>
      <w:r w:rsidR="00E36E24" w:rsidRPr="00E36E24">
        <w:rPr>
          <w:rFonts w:ascii="Times New Roman" w:hAnsi="Times New Roman" w:cs="Times New Roman"/>
          <w:sz w:val="24"/>
          <w:szCs w:val="24"/>
          <w:lang w:val="en-US"/>
        </w:rPr>
        <w:t xml:space="preserve"> 2015</w:t>
      </w:r>
      <w:r w:rsidRPr="008C0F8B">
        <w:rPr>
          <w:rFonts w:ascii="Times New Roman" w:hAnsi="Times New Roman" w:cs="Times New Roman"/>
          <w:sz w:val="24"/>
          <w:szCs w:val="24"/>
          <w:shd w:val="clear" w:color="auto" w:fill="FFFFFF"/>
          <w:lang w:val="en-US"/>
        </w:rPr>
        <w:t>), they might considerably differ.</w:t>
      </w:r>
    </w:p>
    <w:p w14:paraId="72636571" w14:textId="7BE61CB1" w:rsidR="00E36E24" w:rsidRPr="008C0F8B" w:rsidRDefault="00DA7194" w:rsidP="008C0F8B">
      <w:pPr>
        <w:shd w:val="clear" w:color="auto" w:fill="FFFFFF"/>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researches made in the United States indicated a middle-strong correlation between students’ achievements on different types of standardized assessments and their school grades (</w:t>
      </w:r>
      <w:r w:rsidRPr="00E36E24">
        <w:rPr>
          <w:rFonts w:ascii="Times New Roman" w:hAnsi="Times New Roman" w:cs="Times New Roman"/>
          <w:sz w:val="24"/>
          <w:szCs w:val="24"/>
          <w:lang w:val="en-US"/>
        </w:rPr>
        <w:t>Brennan</w:t>
      </w:r>
      <w:r>
        <w:rPr>
          <w:rFonts w:ascii="Times New Roman" w:hAnsi="Times New Roman" w:cs="Times New Roman"/>
          <w:sz w:val="24"/>
          <w:szCs w:val="24"/>
          <w:lang w:val="en-US"/>
        </w:rPr>
        <w:t xml:space="preserve"> et al., 2</w:t>
      </w:r>
      <w:r w:rsidRPr="00E36E24">
        <w:rPr>
          <w:rFonts w:ascii="Times New Roman" w:hAnsi="Times New Roman" w:cs="Times New Roman"/>
          <w:sz w:val="24"/>
          <w:szCs w:val="24"/>
          <w:lang w:val="en-US"/>
        </w:rPr>
        <w:t>001; Willingham</w:t>
      </w:r>
      <w:r>
        <w:rPr>
          <w:rFonts w:ascii="Times New Roman" w:hAnsi="Times New Roman" w:cs="Times New Roman"/>
          <w:sz w:val="24"/>
          <w:szCs w:val="24"/>
          <w:lang w:val="en-US"/>
        </w:rPr>
        <w:t xml:space="preserve"> et al.,</w:t>
      </w:r>
      <w:r w:rsidRPr="00E36E24">
        <w:rPr>
          <w:rFonts w:ascii="Times New Roman" w:hAnsi="Times New Roman" w:cs="Times New Roman"/>
          <w:sz w:val="24"/>
          <w:szCs w:val="24"/>
          <w:lang w:val="en-US"/>
        </w:rPr>
        <w:t xml:space="preserve"> 2002; Bowers</w:t>
      </w:r>
      <w:r>
        <w:rPr>
          <w:rFonts w:ascii="Times New Roman" w:hAnsi="Times New Roman" w:cs="Times New Roman"/>
          <w:sz w:val="24"/>
          <w:szCs w:val="24"/>
          <w:lang w:val="en-US"/>
        </w:rPr>
        <w:t>,</w:t>
      </w:r>
      <w:r w:rsidRPr="00E36E24">
        <w:rPr>
          <w:rFonts w:ascii="Times New Roman" w:hAnsi="Times New Roman" w:cs="Times New Roman"/>
          <w:sz w:val="24"/>
          <w:szCs w:val="24"/>
          <w:lang w:val="en-US"/>
        </w:rPr>
        <w:t xml:space="preserve"> 2011</w:t>
      </w:r>
      <w:r>
        <w:rPr>
          <w:rFonts w:ascii="Times New Roman" w:hAnsi="Times New Roman" w:cs="Times New Roman"/>
          <w:sz w:val="24"/>
          <w:szCs w:val="24"/>
          <w:lang w:val="en-US"/>
        </w:rPr>
        <w:t xml:space="preserve">). For what it concerns Italy, less research was made to study this topic. </w:t>
      </w:r>
      <w:proofErr w:type="spellStart"/>
      <w:r>
        <w:rPr>
          <w:rFonts w:ascii="Times New Roman" w:hAnsi="Times New Roman" w:cs="Times New Roman"/>
          <w:sz w:val="24"/>
          <w:szCs w:val="24"/>
          <w:lang w:val="en-US"/>
        </w:rPr>
        <w:t>Argentin</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Triventi</w:t>
      </w:r>
      <w:proofErr w:type="spellEnd"/>
      <w:r>
        <w:rPr>
          <w:rFonts w:ascii="Times New Roman" w:hAnsi="Times New Roman" w:cs="Times New Roman"/>
          <w:sz w:val="24"/>
          <w:szCs w:val="24"/>
          <w:lang w:val="en-US"/>
        </w:rPr>
        <w:t xml:space="preserve"> (2015) found a correlation of </w:t>
      </w:r>
      <w:r w:rsidRPr="00DA7194">
        <w:rPr>
          <w:rFonts w:ascii="Times New Roman" w:hAnsi="Times New Roman" w:cs="Times New Roman"/>
          <w:i/>
          <w:iCs/>
          <w:sz w:val="24"/>
          <w:szCs w:val="24"/>
          <w:lang w:val="en-US"/>
        </w:rPr>
        <w:t>r=</w:t>
      </w:r>
      <w:r>
        <w:rPr>
          <w:rFonts w:ascii="Times New Roman" w:hAnsi="Times New Roman" w:cs="Times New Roman"/>
          <w:sz w:val="24"/>
          <w:szCs w:val="24"/>
          <w:lang w:val="en-US"/>
        </w:rPr>
        <w:t>.33 between grade 10 students’ mathematics achievements on the INVALSI test and school grades.</w:t>
      </w:r>
    </w:p>
    <w:p w14:paraId="089945EE" w14:textId="77777777" w:rsidR="0030075E" w:rsidRPr="003A2D9A" w:rsidRDefault="0030075E" w:rsidP="003A2D9A">
      <w:pPr>
        <w:pStyle w:val="Naslov2"/>
        <w:spacing w:after="240" w:line="360" w:lineRule="auto"/>
        <w:rPr>
          <w:rFonts w:ascii="Times New Roman" w:eastAsia="Times New Roman" w:hAnsi="Times New Roman" w:cs="Times New Roman"/>
          <w:b w:val="0"/>
          <w:bCs w:val="0"/>
          <w:i/>
          <w:iCs/>
          <w:color w:val="auto"/>
          <w:szCs w:val="24"/>
          <w:lang w:val="en-US" w:eastAsia="it-IT"/>
        </w:rPr>
      </w:pPr>
      <w:r w:rsidRPr="003A2D9A">
        <w:rPr>
          <w:rFonts w:ascii="Times New Roman" w:eastAsia="Times New Roman" w:hAnsi="Times New Roman" w:cs="Times New Roman"/>
          <w:b w:val="0"/>
          <w:bCs w:val="0"/>
          <w:i/>
          <w:iCs/>
          <w:color w:val="auto"/>
          <w:szCs w:val="24"/>
          <w:lang w:val="en-US" w:eastAsia="it-IT"/>
        </w:rPr>
        <w:t>The National Assessment of Mathematics in Italy</w:t>
      </w:r>
    </w:p>
    <w:p w14:paraId="7B1C608C" w14:textId="29D1781B" w:rsidR="0030075E" w:rsidRPr="008C0F8B" w:rsidRDefault="0030075E" w:rsidP="003A2D9A">
      <w:pPr>
        <w:shd w:val="clear" w:color="auto" w:fill="FFFFFF"/>
        <w:spacing w:line="360" w:lineRule="auto"/>
        <w:jc w:val="both"/>
        <w:rPr>
          <w:rFonts w:ascii="Times New Roman" w:hAnsi="Times New Roman" w:cs="Times New Roman"/>
          <w:sz w:val="24"/>
          <w:szCs w:val="24"/>
          <w:lang w:val="en-US"/>
        </w:rPr>
      </w:pPr>
      <w:r w:rsidRPr="008C0F8B">
        <w:rPr>
          <w:rFonts w:ascii="Times New Roman" w:eastAsia="Times New Roman" w:hAnsi="Times New Roman" w:cs="Times New Roman"/>
          <w:bCs/>
          <w:sz w:val="24"/>
          <w:szCs w:val="24"/>
          <w:lang w:val="en-US" w:eastAsia="it-IT"/>
        </w:rPr>
        <w:t>The National Evaluation System (</w:t>
      </w:r>
      <w:r w:rsidRPr="008C0F8B">
        <w:rPr>
          <w:rFonts w:ascii="Times New Roman" w:eastAsia="Times New Roman" w:hAnsi="Times New Roman" w:cs="Times New Roman"/>
          <w:bCs/>
          <w:i/>
          <w:sz w:val="24"/>
          <w:szCs w:val="24"/>
          <w:lang w:val="en-US" w:eastAsia="it-IT"/>
        </w:rPr>
        <w:t xml:space="preserve">Sistema Nazionale di </w:t>
      </w:r>
      <w:proofErr w:type="spellStart"/>
      <w:r w:rsidRPr="008C0F8B">
        <w:rPr>
          <w:rFonts w:ascii="Times New Roman" w:eastAsia="Times New Roman" w:hAnsi="Times New Roman" w:cs="Times New Roman"/>
          <w:bCs/>
          <w:i/>
          <w:sz w:val="24"/>
          <w:szCs w:val="24"/>
          <w:lang w:val="en-US" w:eastAsia="it-IT"/>
        </w:rPr>
        <w:t>Valutazione</w:t>
      </w:r>
      <w:proofErr w:type="spellEnd"/>
      <w:r w:rsidRPr="008C0F8B">
        <w:rPr>
          <w:rFonts w:ascii="Times New Roman" w:eastAsia="Times New Roman" w:hAnsi="Times New Roman" w:cs="Times New Roman"/>
          <w:bCs/>
          <w:i/>
          <w:sz w:val="24"/>
          <w:szCs w:val="24"/>
          <w:lang w:val="en-US" w:eastAsia="it-IT"/>
        </w:rPr>
        <w:t xml:space="preserve">, </w:t>
      </w:r>
      <w:r w:rsidRPr="008C0F8B">
        <w:rPr>
          <w:rFonts w:ascii="Times New Roman" w:eastAsia="Times New Roman" w:hAnsi="Times New Roman" w:cs="Times New Roman"/>
          <w:bCs/>
          <w:sz w:val="24"/>
          <w:szCs w:val="24"/>
          <w:lang w:val="en-US" w:eastAsia="it-IT"/>
        </w:rPr>
        <w:t>SNV) works as part of the National Institute for the Evaluation of the schooling and instruction system</w:t>
      </w:r>
      <w:r w:rsidRPr="008C0F8B">
        <w:rPr>
          <w:rFonts w:ascii="Times New Roman" w:hAnsi="Times New Roman" w:cs="Times New Roman"/>
          <w:sz w:val="24"/>
          <w:szCs w:val="24"/>
          <w:lang w:val="en-US"/>
        </w:rPr>
        <w:t xml:space="preserve"> (</w:t>
      </w:r>
      <w:proofErr w:type="spellStart"/>
      <w:r w:rsidRPr="008C0F8B">
        <w:rPr>
          <w:rFonts w:ascii="Times New Roman" w:hAnsi="Times New Roman" w:cs="Times New Roman"/>
          <w:i/>
          <w:sz w:val="24"/>
          <w:szCs w:val="24"/>
          <w:lang w:val="en-US"/>
        </w:rPr>
        <w:t>Istituto</w:t>
      </w:r>
      <w:proofErr w:type="spellEnd"/>
      <w:r w:rsidRPr="008C0F8B">
        <w:rPr>
          <w:rFonts w:ascii="Times New Roman" w:hAnsi="Times New Roman" w:cs="Times New Roman"/>
          <w:i/>
          <w:sz w:val="24"/>
          <w:szCs w:val="24"/>
          <w:lang w:val="en-US"/>
        </w:rPr>
        <w:t xml:space="preserve"> Nazionale per la </w:t>
      </w:r>
      <w:proofErr w:type="spellStart"/>
      <w:r w:rsidRPr="008C0F8B">
        <w:rPr>
          <w:rFonts w:ascii="Times New Roman" w:hAnsi="Times New Roman" w:cs="Times New Roman"/>
          <w:i/>
          <w:sz w:val="24"/>
          <w:szCs w:val="24"/>
          <w:lang w:val="en-US"/>
        </w:rPr>
        <w:t>Valutazione</w:t>
      </w:r>
      <w:proofErr w:type="spellEnd"/>
      <w:r w:rsidRPr="008C0F8B">
        <w:rPr>
          <w:rFonts w:ascii="Times New Roman" w:hAnsi="Times New Roman" w:cs="Times New Roman"/>
          <w:i/>
          <w:sz w:val="24"/>
          <w:szCs w:val="24"/>
          <w:lang w:val="en-US"/>
        </w:rPr>
        <w:t xml:space="preserve"> del Sistema </w:t>
      </w:r>
      <w:proofErr w:type="spellStart"/>
      <w:r w:rsidRPr="008C0F8B">
        <w:rPr>
          <w:rFonts w:ascii="Times New Roman" w:hAnsi="Times New Roman" w:cs="Times New Roman"/>
          <w:i/>
          <w:sz w:val="24"/>
          <w:szCs w:val="24"/>
          <w:lang w:val="en-US"/>
        </w:rPr>
        <w:t>Educativo</w:t>
      </w:r>
      <w:proofErr w:type="spellEnd"/>
      <w:r w:rsidRPr="008C0F8B">
        <w:rPr>
          <w:rFonts w:ascii="Times New Roman" w:hAnsi="Times New Roman" w:cs="Times New Roman"/>
          <w:i/>
          <w:sz w:val="24"/>
          <w:szCs w:val="24"/>
          <w:lang w:val="en-US"/>
        </w:rPr>
        <w:t xml:space="preserve"> di </w:t>
      </w:r>
      <w:proofErr w:type="spellStart"/>
      <w:r w:rsidRPr="008C0F8B">
        <w:rPr>
          <w:rFonts w:ascii="Times New Roman" w:hAnsi="Times New Roman" w:cs="Times New Roman"/>
          <w:i/>
          <w:sz w:val="24"/>
          <w:szCs w:val="24"/>
          <w:lang w:val="en-US"/>
        </w:rPr>
        <w:t>Istruzione</w:t>
      </w:r>
      <w:proofErr w:type="spellEnd"/>
      <w:r w:rsidRPr="008C0F8B">
        <w:rPr>
          <w:rFonts w:ascii="Times New Roman" w:hAnsi="Times New Roman" w:cs="Times New Roman"/>
          <w:i/>
          <w:sz w:val="24"/>
          <w:szCs w:val="24"/>
          <w:lang w:val="en-US"/>
        </w:rPr>
        <w:t xml:space="preserve"> e di </w:t>
      </w:r>
      <w:proofErr w:type="spellStart"/>
      <w:r w:rsidRPr="008C0F8B">
        <w:rPr>
          <w:rFonts w:ascii="Times New Roman" w:hAnsi="Times New Roman" w:cs="Times New Roman"/>
          <w:i/>
          <w:sz w:val="24"/>
          <w:szCs w:val="24"/>
          <w:lang w:val="en-US"/>
        </w:rPr>
        <w:t>Formazione</w:t>
      </w:r>
      <w:proofErr w:type="spellEnd"/>
      <w:r w:rsidRPr="008C0F8B">
        <w:rPr>
          <w:rFonts w:ascii="Times New Roman" w:hAnsi="Times New Roman" w:cs="Times New Roman"/>
          <w:sz w:val="24"/>
          <w:szCs w:val="24"/>
          <w:lang w:val="en-US"/>
        </w:rPr>
        <w:t xml:space="preserve">, INVALSI). The main aim of the SNV is to periodically assess the quality of the Italian schooling and instruction system by testing students’ knowledge of the Italian (or other minority) language, mathematics and English. (Legislative Decree n. 286/2004, Ministry Decree MIUR 76/2009). Students are required to take the assessment of knowledge in grade 2, 5, 8, 10 and 13 (Quadro di </w:t>
      </w:r>
      <w:proofErr w:type="spellStart"/>
      <w:r w:rsidRPr="008C0F8B">
        <w:rPr>
          <w:rFonts w:ascii="Times New Roman" w:hAnsi="Times New Roman" w:cs="Times New Roman"/>
          <w:sz w:val="24"/>
          <w:szCs w:val="24"/>
          <w:lang w:val="en-US"/>
        </w:rPr>
        <w:t>Riferimento</w:t>
      </w:r>
      <w:proofErr w:type="spellEnd"/>
      <w:r w:rsidR="00E36E24">
        <w:rPr>
          <w:rFonts w:ascii="Times New Roman" w:hAnsi="Times New Roman" w:cs="Times New Roman"/>
          <w:sz w:val="24"/>
          <w:szCs w:val="24"/>
          <w:lang w:val="en-US"/>
        </w:rPr>
        <w:t>,</w:t>
      </w:r>
      <w:r w:rsidRPr="008C0F8B">
        <w:rPr>
          <w:rFonts w:ascii="Times New Roman" w:hAnsi="Times New Roman" w:cs="Times New Roman"/>
          <w:sz w:val="24"/>
          <w:szCs w:val="24"/>
          <w:lang w:val="en-US"/>
        </w:rPr>
        <w:t xml:space="preserve"> 2018).</w:t>
      </w:r>
    </w:p>
    <w:p w14:paraId="0AB0D7B2" w14:textId="14800A25" w:rsidR="0030075E" w:rsidRPr="008C0F8B" w:rsidRDefault="0030075E" w:rsidP="00E36E24">
      <w:pPr>
        <w:shd w:val="clear" w:color="auto" w:fill="FFFFFF"/>
        <w:spacing w:line="360" w:lineRule="auto"/>
        <w:jc w:val="both"/>
        <w:rPr>
          <w:rFonts w:ascii="Times New Roman" w:hAnsi="Times New Roman" w:cs="Times New Roman"/>
          <w:sz w:val="24"/>
          <w:szCs w:val="24"/>
          <w:lang w:val="en-US"/>
        </w:rPr>
      </w:pPr>
      <w:r w:rsidRPr="008C0F8B">
        <w:rPr>
          <w:rFonts w:ascii="Times New Roman" w:hAnsi="Times New Roman" w:cs="Times New Roman"/>
          <w:sz w:val="24"/>
          <w:szCs w:val="24"/>
          <w:lang w:val="en-US"/>
        </w:rPr>
        <w:t>The INVALSI Institute does not grade students with</w:t>
      </w:r>
      <w:r w:rsidR="008B1DC6" w:rsidRPr="008C0F8B">
        <w:rPr>
          <w:rFonts w:ascii="Times New Roman" w:hAnsi="Times New Roman" w:cs="Times New Roman"/>
          <w:sz w:val="24"/>
          <w:szCs w:val="24"/>
          <w:lang w:val="en-US"/>
        </w:rPr>
        <w:t xml:space="preserve"> standardized</w:t>
      </w:r>
      <w:r w:rsidRPr="008C0F8B">
        <w:rPr>
          <w:rFonts w:ascii="Times New Roman" w:hAnsi="Times New Roman" w:cs="Times New Roman"/>
          <w:sz w:val="24"/>
          <w:szCs w:val="24"/>
          <w:lang w:val="en-US"/>
        </w:rPr>
        <w:t xml:space="preserve"> grades that are present in the Italian evaluation system (i.e. increasing grades from 1 to 10, where 6 is the first positive grade). Results on the INVALSI assessments are computed with a special metric</w:t>
      </w:r>
      <w:r w:rsidR="008B1DC6" w:rsidRPr="008C0F8B">
        <w:rPr>
          <w:rFonts w:ascii="Times New Roman" w:hAnsi="Times New Roman" w:cs="Times New Roman"/>
          <w:sz w:val="24"/>
          <w:szCs w:val="24"/>
          <w:lang w:val="en-US"/>
        </w:rPr>
        <w:t xml:space="preserve"> which is calculated through a selection/sample of students who take the test a month prior to all other schools. The results are then converted into the INVALSI metric (INVALSI</w:t>
      </w:r>
      <w:r w:rsidR="00270AF2">
        <w:rPr>
          <w:rFonts w:ascii="Times New Roman" w:hAnsi="Times New Roman" w:cs="Times New Roman"/>
          <w:sz w:val="24"/>
          <w:szCs w:val="24"/>
          <w:lang w:val="en-US"/>
        </w:rPr>
        <w:t>,</w:t>
      </w:r>
      <w:r w:rsidR="008B1DC6" w:rsidRPr="008C0F8B">
        <w:rPr>
          <w:rFonts w:ascii="Times New Roman" w:hAnsi="Times New Roman" w:cs="Times New Roman"/>
          <w:sz w:val="24"/>
          <w:szCs w:val="24"/>
          <w:lang w:val="en-US"/>
        </w:rPr>
        <w:t xml:space="preserve"> 2018). </w:t>
      </w:r>
      <w:r w:rsidRPr="008C0F8B">
        <w:rPr>
          <w:rFonts w:ascii="Times New Roman" w:hAnsi="Times New Roman" w:cs="Times New Roman"/>
          <w:sz w:val="24"/>
          <w:szCs w:val="24"/>
          <w:lang w:val="en-US"/>
        </w:rPr>
        <w:t xml:space="preserve">Trough the analysis of various psychometric quantities, </w:t>
      </w:r>
      <w:r w:rsidR="008B1DC6" w:rsidRPr="008C0F8B">
        <w:rPr>
          <w:rFonts w:ascii="Times New Roman" w:hAnsi="Times New Roman" w:cs="Times New Roman"/>
          <w:sz w:val="24"/>
          <w:szCs w:val="24"/>
          <w:lang w:val="en-US"/>
        </w:rPr>
        <w:t xml:space="preserve">where </w:t>
      </w:r>
      <w:r w:rsidRPr="008C0F8B">
        <w:rPr>
          <w:rFonts w:ascii="Times New Roman" w:hAnsi="Times New Roman" w:cs="Times New Roman"/>
          <w:sz w:val="24"/>
          <w:szCs w:val="24"/>
          <w:lang w:val="en-US"/>
        </w:rPr>
        <w:t xml:space="preserve">the Institute defines the origin (the “zero”) of the scale, while distributing the results linearly on the scale, considering 200 as the mean of the results, with a standard deviation of 40. </w:t>
      </w:r>
    </w:p>
    <w:p w14:paraId="3D4F6C74" w14:textId="63F96EF6" w:rsidR="0030075E" w:rsidRPr="008C0F8B" w:rsidRDefault="0030075E" w:rsidP="00E36E24">
      <w:pPr>
        <w:shd w:val="clear" w:color="auto" w:fill="FFFFFF"/>
        <w:spacing w:line="360" w:lineRule="auto"/>
        <w:jc w:val="both"/>
        <w:rPr>
          <w:rFonts w:ascii="Times New Roman" w:hAnsi="Times New Roman" w:cs="Times New Roman"/>
          <w:sz w:val="24"/>
          <w:szCs w:val="24"/>
          <w:lang w:val="en-US"/>
        </w:rPr>
      </w:pPr>
      <w:r w:rsidRPr="008C0F8B">
        <w:rPr>
          <w:rFonts w:ascii="Times New Roman" w:hAnsi="Times New Roman" w:cs="Times New Roman"/>
          <w:sz w:val="24"/>
          <w:szCs w:val="24"/>
          <w:lang w:val="en-US"/>
        </w:rPr>
        <w:t xml:space="preserve">Based on this metric, the INVALSI considers five different levels of knowledge. For example, </w:t>
      </w:r>
      <w:r w:rsidR="008B1DC6" w:rsidRPr="008C0F8B">
        <w:rPr>
          <w:rFonts w:ascii="Times New Roman" w:hAnsi="Times New Roman" w:cs="Times New Roman"/>
          <w:sz w:val="24"/>
          <w:szCs w:val="24"/>
          <w:lang w:val="en-US"/>
        </w:rPr>
        <w:t xml:space="preserve">here </w:t>
      </w:r>
      <w:r w:rsidRPr="008C0F8B">
        <w:rPr>
          <w:rFonts w:ascii="Times New Roman" w:hAnsi="Times New Roman" w:cs="Times New Roman"/>
          <w:sz w:val="24"/>
          <w:szCs w:val="24"/>
          <w:lang w:val="en-US"/>
        </w:rPr>
        <w:t xml:space="preserve">we present the levels of knowledge for grade 10 students </w:t>
      </w:r>
      <w:r w:rsidRPr="008C0F8B">
        <w:rPr>
          <w:rFonts w:ascii="Times New Roman" w:eastAsia="Times New Roman" w:hAnsi="Times New Roman" w:cs="Times New Roman"/>
          <w:bCs/>
          <w:sz w:val="24"/>
          <w:szCs w:val="24"/>
          <w:lang w:val="en-US" w:eastAsia="it-IT"/>
        </w:rPr>
        <w:t>(</w:t>
      </w:r>
      <w:proofErr w:type="spellStart"/>
      <w:r w:rsidRPr="008C0F8B">
        <w:rPr>
          <w:rFonts w:ascii="Times New Roman" w:eastAsia="Times New Roman" w:hAnsi="Times New Roman" w:cs="Times New Roman"/>
          <w:bCs/>
          <w:sz w:val="24"/>
          <w:szCs w:val="24"/>
          <w:lang w:val="en-US" w:eastAsia="it-IT"/>
        </w:rPr>
        <w:t>Rapporto</w:t>
      </w:r>
      <w:proofErr w:type="spellEnd"/>
      <w:r w:rsidR="00E36E24">
        <w:rPr>
          <w:rFonts w:ascii="Times New Roman" w:eastAsia="Times New Roman" w:hAnsi="Times New Roman" w:cs="Times New Roman"/>
          <w:bCs/>
          <w:sz w:val="24"/>
          <w:szCs w:val="24"/>
          <w:lang w:val="en-US" w:eastAsia="it-IT"/>
        </w:rPr>
        <w:t>,</w:t>
      </w:r>
      <w:r w:rsidRPr="008C0F8B">
        <w:rPr>
          <w:rFonts w:ascii="Times New Roman" w:eastAsia="Times New Roman" w:hAnsi="Times New Roman" w:cs="Times New Roman"/>
          <w:bCs/>
          <w:sz w:val="24"/>
          <w:szCs w:val="24"/>
          <w:lang w:val="en-US" w:eastAsia="it-IT"/>
        </w:rPr>
        <w:t xml:space="preserve"> 2019):</w:t>
      </w:r>
    </w:p>
    <w:p w14:paraId="2B007F19" w14:textId="77777777" w:rsidR="0030075E" w:rsidRPr="008C0F8B" w:rsidRDefault="0030075E" w:rsidP="0030075E">
      <w:pPr>
        <w:pStyle w:val="Odstavekseznama"/>
        <w:numPr>
          <w:ilvl w:val="0"/>
          <w:numId w:val="34"/>
        </w:numPr>
        <w:shd w:val="clear" w:color="auto" w:fill="FFFFFF"/>
        <w:spacing w:line="360" w:lineRule="auto"/>
        <w:jc w:val="both"/>
        <w:rPr>
          <w:rFonts w:ascii="Times New Roman" w:eastAsia="Times New Roman" w:hAnsi="Times New Roman" w:cs="Times New Roman"/>
          <w:bCs/>
          <w:sz w:val="24"/>
          <w:szCs w:val="24"/>
          <w:lang w:val="en-US" w:eastAsia="it-IT"/>
        </w:rPr>
      </w:pPr>
      <w:r w:rsidRPr="008C0F8B">
        <w:rPr>
          <w:rFonts w:ascii="Times New Roman" w:eastAsia="Times New Roman" w:hAnsi="Times New Roman" w:cs="Times New Roman"/>
          <w:bCs/>
          <w:sz w:val="24"/>
          <w:szCs w:val="24"/>
          <w:lang w:val="en-US" w:eastAsia="it-IT"/>
        </w:rPr>
        <w:lastRenderedPageBreak/>
        <w:t>1</w:t>
      </w:r>
      <w:r w:rsidRPr="008C0F8B">
        <w:rPr>
          <w:rFonts w:ascii="Times New Roman" w:eastAsia="Times New Roman" w:hAnsi="Times New Roman" w:cs="Times New Roman"/>
          <w:bCs/>
          <w:sz w:val="24"/>
          <w:szCs w:val="24"/>
          <w:vertAlign w:val="superscript"/>
          <w:lang w:val="en-US" w:eastAsia="it-IT"/>
        </w:rPr>
        <w:t>st</w:t>
      </w:r>
      <w:r w:rsidRPr="008C0F8B">
        <w:rPr>
          <w:rFonts w:ascii="Times New Roman" w:eastAsia="Times New Roman" w:hAnsi="Times New Roman" w:cs="Times New Roman"/>
          <w:bCs/>
          <w:sz w:val="24"/>
          <w:szCs w:val="24"/>
          <w:lang w:val="en-US" w:eastAsia="it-IT"/>
        </w:rPr>
        <w:t xml:space="preserve"> level: the student uses only an elementary knowledge, which he/she has gained in the previous schooling levels; the student answers to elementary questions about topics that he/she has already encountered in class;</w:t>
      </w:r>
    </w:p>
    <w:p w14:paraId="4D18BD92" w14:textId="77777777" w:rsidR="0030075E" w:rsidRPr="008C0F8B" w:rsidRDefault="0030075E" w:rsidP="0030075E">
      <w:pPr>
        <w:pStyle w:val="Odstavekseznama"/>
        <w:numPr>
          <w:ilvl w:val="0"/>
          <w:numId w:val="34"/>
        </w:numPr>
        <w:shd w:val="clear" w:color="auto" w:fill="FFFFFF"/>
        <w:spacing w:line="360" w:lineRule="auto"/>
        <w:jc w:val="both"/>
        <w:rPr>
          <w:rFonts w:ascii="Times New Roman" w:eastAsia="Times New Roman" w:hAnsi="Times New Roman" w:cs="Times New Roman"/>
          <w:bCs/>
          <w:sz w:val="24"/>
          <w:szCs w:val="24"/>
          <w:lang w:val="en-US" w:eastAsia="it-IT"/>
        </w:rPr>
      </w:pPr>
      <w:r w:rsidRPr="008C0F8B">
        <w:rPr>
          <w:rFonts w:ascii="Times New Roman" w:eastAsia="Times New Roman" w:hAnsi="Times New Roman" w:cs="Times New Roman"/>
          <w:bCs/>
          <w:sz w:val="24"/>
          <w:szCs w:val="24"/>
          <w:lang w:val="en-US" w:eastAsia="it-IT"/>
        </w:rPr>
        <w:t>2</w:t>
      </w:r>
      <w:r w:rsidRPr="008C0F8B">
        <w:rPr>
          <w:rFonts w:ascii="Times New Roman" w:eastAsia="Times New Roman" w:hAnsi="Times New Roman" w:cs="Times New Roman"/>
          <w:bCs/>
          <w:sz w:val="24"/>
          <w:szCs w:val="24"/>
          <w:vertAlign w:val="superscript"/>
          <w:lang w:val="en-US" w:eastAsia="it-IT"/>
        </w:rPr>
        <w:t>nd</w:t>
      </w:r>
      <w:r w:rsidRPr="008C0F8B">
        <w:rPr>
          <w:rFonts w:ascii="Times New Roman" w:eastAsia="Times New Roman" w:hAnsi="Times New Roman" w:cs="Times New Roman"/>
          <w:bCs/>
          <w:sz w:val="24"/>
          <w:szCs w:val="24"/>
          <w:lang w:val="en-US" w:eastAsia="it-IT"/>
        </w:rPr>
        <w:t xml:space="preserve"> level: the student does understand elementary concepts from the national program form the first two years of high school and he/she knows the basic computing strategies, uses elementary algorithms and solves problem using merely elementary procedures;</w:t>
      </w:r>
    </w:p>
    <w:p w14:paraId="492D5B90" w14:textId="77777777" w:rsidR="0030075E" w:rsidRPr="008C0F8B" w:rsidRDefault="0030075E" w:rsidP="0030075E">
      <w:pPr>
        <w:pStyle w:val="Odstavekseznama"/>
        <w:numPr>
          <w:ilvl w:val="0"/>
          <w:numId w:val="34"/>
        </w:numPr>
        <w:shd w:val="clear" w:color="auto" w:fill="FFFFFF"/>
        <w:spacing w:line="360" w:lineRule="auto"/>
        <w:jc w:val="both"/>
        <w:rPr>
          <w:rFonts w:ascii="Times New Roman" w:eastAsia="Times New Roman" w:hAnsi="Times New Roman" w:cs="Times New Roman"/>
          <w:bCs/>
          <w:sz w:val="24"/>
          <w:szCs w:val="24"/>
          <w:lang w:val="en-US" w:eastAsia="it-IT"/>
        </w:rPr>
      </w:pPr>
      <w:r w:rsidRPr="008C0F8B">
        <w:rPr>
          <w:rFonts w:ascii="Times New Roman" w:eastAsia="Times New Roman" w:hAnsi="Times New Roman" w:cs="Times New Roman"/>
          <w:bCs/>
          <w:sz w:val="24"/>
          <w:szCs w:val="24"/>
          <w:lang w:val="en-US" w:eastAsia="it-IT"/>
        </w:rPr>
        <w:t>3</w:t>
      </w:r>
      <w:r w:rsidRPr="008C0F8B">
        <w:rPr>
          <w:rFonts w:ascii="Times New Roman" w:eastAsia="Times New Roman" w:hAnsi="Times New Roman" w:cs="Times New Roman"/>
          <w:bCs/>
          <w:sz w:val="24"/>
          <w:szCs w:val="24"/>
          <w:vertAlign w:val="superscript"/>
          <w:lang w:val="en-US" w:eastAsia="it-IT"/>
        </w:rPr>
        <w:t>rd</w:t>
      </w:r>
      <w:r w:rsidRPr="008C0F8B">
        <w:rPr>
          <w:rFonts w:ascii="Times New Roman" w:eastAsia="Times New Roman" w:hAnsi="Times New Roman" w:cs="Times New Roman"/>
          <w:bCs/>
          <w:sz w:val="24"/>
          <w:szCs w:val="24"/>
          <w:lang w:val="en-US" w:eastAsia="it-IT"/>
        </w:rPr>
        <w:t xml:space="preserve"> level: the student uses his/her knowledge of the first two years of high school and does connect different element, he/she answers to questions that require elementary reasoning, recognizing the different mathematical elements and properties;</w:t>
      </w:r>
    </w:p>
    <w:p w14:paraId="6C1E6EC3" w14:textId="77777777" w:rsidR="0030075E" w:rsidRPr="008C0F8B" w:rsidRDefault="0030075E" w:rsidP="0030075E">
      <w:pPr>
        <w:pStyle w:val="Odstavekseznama"/>
        <w:numPr>
          <w:ilvl w:val="0"/>
          <w:numId w:val="34"/>
        </w:numPr>
        <w:shd w:val="clear" w:color="auto" w:fill="FFFFFF"/>
        <w:spacing w:line="360" w:lineRule="auto"/>
        <w:jc w:val="both"/>
        <w:rPr>
          <w:rFonts w:ascii="Times New Roman" w:eastAsia="Times New Roman" w:hAnsi="Times New Roman" w:cs="Times New Roman"/>
          <w:bCs/>
          <w:sz w:val="24"/>
          <w:szCs w:val="24"/>
          <w:lang w:val="en-US" w:eastAsia="it-IT"/>
        </w:rPr>
      </w:pPr>
      <w:r w:rsidRPr="008C0F8B">
        <w:rPr>
          <w:rFonts w:ascii="Times New Roman" w:eastAsia="Times New Roman" w:hAnsi="Times New Roman" w:cs="Times New Roman"/>
          <w:bCs/>
          <w:sz w:val="24"/>
          <w:szCs w:val="24"/>
          <w:lang w:val="en-US" w:eastAsia="it-IT"/>
        </w:rPr>
        <w:t>4</w:t>
      </w:r>
      <w:r w:rsidRPr="008C0F8B">
        <w:rPr>
          <w:rFonts w:ascii="Times New Roman" w:eastAsia="Times New Roman" w:hAnsi="Times New Roman" w:cs="Times New Roman"/>
          <w:bCs/>
          <w:sz w:val="24"/>
          <w:szCs w:val="24"/>
          <w:vertAlign w:val="superscript"/>
          <w:lang w:val="en-US" w:eastAsia="it-IT"/>
        </w:rPr>
        <w:t>th</w:t>
      </w:r>
      <w:r w:rsidRPr="008C0F8B">
        <w:rPr>
          <w:rFonts w:ascii="Times New Roman" w:eastAsia="Times New Roman" w:hAnsi="Times New Roman" w:cs="Times New Roman"/>
          <w:bCs/>
          <w:sz w:val="24"/>
          <w:szCs w:val="24"/>
          <w:lang w:val="en-US" w:eastAsia="it-IT"/>
        </w:rPr>
        <w:t xml:space="preserve"> level: the student recognizes, also in unusual situations, mathematical objects (such as equations), and know to use them to solve more complex mathematical problems. He/she interprets correctly the given data and connects different mathematical fields. The student is able to use the formal mathematical and symbolic language and is capable of mathematical reasoning;</w:t>
      </w:r>
    </w:p>
    <w:p w14:paraId="668C2BAB" w14:textId="77777777" w:rsidR="0030075E" w:rsidRPr="008C0F8B" w:rsidRDefault="0030075E" w:rsidP="0030075E">
      <w:pPr>
        <w:pStyle w:val="Odstavekseznama"/>
        <w:numPr>
          <w:ilvl w:val="0"/>
          <w:numId w:val="34"/>
        </w:numPr>
        <w:shd w:val="clear" w:color="auto" w:fill="FFFFFF"/>
        <w:spacing w:line="360" w:lineRule="auto"/>
        <w:jc w:val="both"/>
        <w:rPr>
          <w:rFonts w:ascii="Times New Roman" w:eastAsia="Times New Roman" w:hAnsi="Times New Roman" w:cs="Times New Roman"/>
          <w:bCs/>
          <w:sz w:val="24"/>
          <w:szCs w:val="24"/>
          <w:lang w:val="en-US" w:eastAsia="it-IT"/>
        </w:rPr>
      </w:pPr>
      <w:r w:rsidRPr="008C0F8B">
        <w:rPr>
          <w:rFonts w:ascii="Times New Roman" w:eastAsia="Times New Roman" w:hAnsi="Times New Roman" w:cs="Times New Roman"/>
          <w:bCs/>
          <w:sz w:val="24"/>
          <w:szCs w:val="24"/>
          <w:lang w:val="en-US" w:eastAsia="it-IT"/>
        </w:rPr>
        <w:t>5</w:t>
      </w:r>
      <w:r w:rsidRPr="008C0F8B">
        <w:rPr>
          <w:rFonts w:ascii="Times New Roman" w:eastAsia="Times New Roman" w:hAnsi="Times New Roman" w:cs="Times New Roman"/>
          <w:bCs/>
          <w:sz w:val="24"/>
          <w:szCs w:val="24"/>
          <w:vertAlign w:val="superscript"/>
          <w:lang w:val="en-US" w:eastAsia="it-IT"/>
        </w:rPr>
        <w:t>th</w:t>
      </w:r>
      <w:r w:rsidRPr="008C0F8B">
        <w:rPr>
          <w:rFonts w:ascii="Times New Roman" w:eastAsia="Times New Roman" w:hAnsi="Times New Roman" w:cs="Times New Roman"/>
          <w:bCs/>
          <w:sz w:val="24"/>
          <w:szCs w:val="24"/>
          <w:lang w:val="en-US" w:eastAsia="it-IT"/>
        </w:rPr>
        <w:t xml:space="preserve"> level: the student is able to use both conceptual and procedural knowledge to solve complex mathematical problems. He/she can recognize and use mathematical models to solve real-life problems, using different interpretations of the same mathematical object. He/she can find implicit data and information and is capable of a deep and correct mathematical reasoning.</w:t>
      </w:r>
    </w:p>
    <w:p w14:paraId="2A7430A4" w14:textId="10BC1C45" w:rsidR="0030075E" w:rsidRPr="008C0F8B" w:rsidRDefault="0030075E" w:rsidP="00E36E24">
      <w:pPr>
        <w:shd w:val="clear" w:color="auto" w:fill="FFFFFF"/>
        <w:spacing w:line="360" w:lineRule="auto"/>
        <w:jc w:val="both"/>
        <w:rPr>
          <w:rFonts w:ascii="Times New Roman" w:hAnsi="Times New Roman" w:cs="Times New Roman"/>
          <w:sz w:val="24"/>
          <w:szCs w:val="24"/>
          <w:highlight w:val="yellow"/>
          <w:lang w:val="en-US"/>
        </w:rPr>
      </w:pPr>
      <w:r w:rsidRPr="008C0F8B">
        <w:rPr>
          <w:rFonts w:ascii="Times New Roman" w:eastAsia="Times New Roman" w:hAnsi="Times New Roman" w:cs="Times New Roman"/>
          <w:bCs/>
          <w:sz w:val="24"/>
          <w:szCs w:val="24"/>
          <w:lang w:val="en-US" w:eastAsia="it-IT"/>
        </w:rPr>
        <w:t xml:space="preserve">In Table 1 </w:t>
      </w:r>
      <w:r w:rsidR="00B33BF7" w:rsidRPr="008C0F8B">
        <w:rPr>
          <w:rFonts w:ascii="Times New Roman" w:eastAsia="Times New Roman" w:hAnsi="Times New Roman" w:cs="Times New Roman"/>
          <w:bCs/>
          <w:sz w:val="24"/>
          <w:szCs w:val="24"/>
          <w:lang w:val="en-US" w:eastAsia="it-IT"/>
        </w:rPr>
        <w:t>(</w:t>
      </w:r>
      <w:proofErr w:type="spellStart"/>
      <w:r w:rsidR="00B33BF7" w:rsidRPr="008C0F8B">
        <w:rPr>
          <w:rFonts w:ascii="Times New Roman" w:eastAsia="Times New Roman" w:hAnsi="Times New Roman" w:cs="Times New Roman"/>
          <w:bCs/>
          <w:sz w:val="24"/>
          <w:szCs w:val="24"/>
          <w:lang w:val="en-US" w:eastAsia="it-IT"/>
        </w:rPr>
        <w:t>Patini</w:t>
      </w:r>
      <w:proofErr w:type="spellEnd"/>
      <w:r w:rsidR="00B33BF7" w:rsidRPr="008C0F8B">
        <w:rPr>
          <w:rFonts w:ascii="Times New Roman" w:eastAsia="Times New Roman" w:hAnsi="Times New Roman" w:cs="Times New Roman"/>
          <w:bCs/>
          <w:sz w:val="24"/>
          <w:szCs w:val="24"/>
          <w:lang w:val="en-US" w:eastAsia="it-IT"/>
        </w:rPr>
        <w:t xml:space="preserve">-Liberatore, 2017) </w:t>
      </w:r>
      <w:r w:rsidRPr="008C0F8B">
        <w:rPr>
          <w:rFonts w:ascii="Times New Roman" w:eastAsia="Times New Roman" w:hAnsi="Times New Roman" w:cs="Times New Roman"/>
          <w:bCs/>
          <w:sz w:val="24"/>
          <w:szCs w:val="24"/>
          <w:lang w:val="en-US" w:eastAsia="it-IT"/>
        </w:rPr>
        <w:t xml:space="preserve">we present a model of converting the INVALSI results in the cognitive levels and difficulty of questions </w:t>
      </w:r>
      <w:r w:rsidRPr="008C0F8B">
        <w:rPr>
          <w:rFonts w:ascii="Times New Roman" w:hAnsi="Times New Roman" w:cs="Times New Roman"/>
          <w:sz w:val="24"/>
          <w:szCs w:val="24"/>
          <w:lang w:val="en-US"/>
        </w:rPr>
        <w:t>(</w:t>
      </w:r>
      <w:r w:rsidRPr="003E2C58">
        <w:rPr>
          <w:rFonts w:ascii="Times New Roman" w:hAnsi="Times New Roman" w:cs="Times New Roman"/>
          <w:i/>
          <w:iCs/>
          <w:sz w:val="24"/>
          <w:szCs w:val="24"/>
          <w:lang w:val="en-US"/>
        </w:rPr>
        <w:t>z=</w:t>
      </w:r>
      <w:r w:rsidRPr="008C0F8B">
        <w:rPr>
          <w:rFonts w:ascii="Times New Roman" w:hAnsi="Times New Roman" w:cs="Times New Roman"/>
          <w:sz w:val="24"/>
          <w:szCs w:val="24"/>
          <w:lang w:val="en-US"/>
        </w:rPr>
        <w:t xml:space="preserve">z-points, </w:t>
      </w:r>
      <w:r w:rsidRPr="003E2C58">
        <w:rPr>
          <w:rFonts w:ascii="Times New Roman" w:hAnsi="Times New Roman" w:cs="Times New Roman"/>
          <w:i/>
          <w:iCs/>
          <w:sz w:val="24"/>
          <w:szCs w:val="24"/>
          <w:lang w:val="en-US"/>
        </w:rPr>
        <w:t>R=</w:t>
      </w:r>
      <w:r w:rsidRPr="008C0F8B">
        <w:rPr>
          <w:rFonts w:ascii="Times New Roman" w:hAnsi="Times New Roman" w:cs="Times New Roman"/>
          <w:sz w:val="24"/>
          <w:szCs w:val="24"/>
          <w:lang w:val="en-US"/>
        </w:rPr>
        <w:t xml:space="preserve">results on the national assessment INVALSI, </w:t>
      </w:r>
      <w:r w:rsidRPr="003E2C58">
        <w:rPr>
          <w:rFonts w:ascii="Times New Roman" w:hAnsi="Times New Roman" w:cs="Times New Roman"/>
          <w:i/>
          <w:iCs/>
          <w:sz w:val="24"/>
          <w:szCs w:val="24"/>
          <w:lang w:val="en-US"/>
        </w:rPr>
        <w:t>l=</w:t>
      </w:r>
      <w:r w:rsidRPr="008C0F8B">
        <w:rPr>
          <w:rFonts w:ascii="Times New Roman" w:hAnsi="Times New Roman" w:cs="Times New Roman"/>
          <w:sz w:val="24"/>
          <w:szCs w:val="24"/>
          <w:lang w:val="en-US"/>
        </w:rPr>
        <w:t xml:space="preserve">level of knowledge, </w:t>
      </w:r>
      <w:r w:rsidRPr="003E2C58">
        <w:rPr>
          <w:rFonts w:ascii="Times New Roman" w:hAnsi="Times New Roman" w:cs="Times New Roman"/>
          <w:i/>
          <w:iCs/>
          <w:sz w:val="24"/>
          <w:szCs w:val="24"/>
          <w:lang w:val="en-US"/>
        </w:rPr>
        <w:t>D=</w:t>
      </w:r>
      <w:r w:rsidRPr="008C0F8B">
        <w:rPr>
          <w:rFonts w:ascii="Times New Roman" w:hAnsi="Times New Roman" w:cs="Times New Roman"/>
          <w:sz w:val="24"/>
          <w:szCs w:val="24"/>
          <w:lang w:val="en-US"/>
        </w:rPr>
        <w:t>difficulty of</w:t>
      </w:r>
      <w:r w:rsidR="00FA66A5" w:rsidRPr="008C0F8B">
        <w:rPr>
          <w:sz w:val="24"/>
          <w:szCs w:val="24"/>
          <w:lang w:val="en-US"/>
        </w:rPr>
        <w:t xml:space="preserve"> </w:t>
      </w:r>
      <w:r w:rsidR="00FA66A5" w:rsidRPr="008C0F8B">
        <w:rPr>
          <w:rFonts w:ascii="Times New Roman" w:hAnsi="Times New Roman" w:cs="Times New Roman"/>
          <w:sz w:val="24"/>
          <w:szCs w:val="24"/>
          <w:lang w:val="en-US"/>
        </w:rPr>
        <w:t>the question</w:t>
      </w:r>
      <w:r w:rsidRPr="008C0F8B">
        <w:rPr>
          <w:rFonts w:ascii="Times New Roman" w:hAnsi="Times New Roman" w:cs="Times New Roman"/>
          <w:sz w:val="24"/>
          <w:szCs w:val="24"/>
          <w:lang w:val="en-US"/>
        </w:rPr>
        <w:t>):</w:t>
      </w:r>
    </w:p>
    <w:p w14:paraId="467ABE2C" w14:textId="070892B1" w:rsidR="0030075E" w:rsidRPr="00247F22" w:rsidRDefault="0030075E" w:rsidP="0030075E">
      <w:pPr>
        <w:pStyle w:val="Napis"/>
        <w:keepNext/>
        <w:jc w:val="center"/>
        <w:rPr>
          <w:rFonts w:ascii="Times New Roman" w:hAnsi="Times New Roman" w:cs="Times New Roman"/>
          <w:color w:val="auto"/>
          <w:sz w:val="20"/>
          <w:szCs w:val="20"/>
          <w:lang w:val="en-US"/>
        </w:rPr>
      </w:pPr>
      <w:bookmarkStart w:id="2" w:name="_Ref28087803"/>
      <w:r w:rsidRPr="00247F22">
        <w:rPr>
          <w:rFonts w:ascii="Times New Roman" w:hAnsi="Times New Roman" w:cs="Times New Roman"/>
          <w:color w:val="auto"/>
          <w:sz w:val="20"/>
          <w:szCs w:val="20"/>
          <w:lang w:val="en-US"/>
        </w:rPr>
        <w:t>Table</w:t>
      </w:r>
      <w:r w:rsidR="00416FE7" w:rsidRPr="00247F22">
        <w:rPr>
          <w:rFonts w:ascii="Times New Roman" w:hAnsi="Times New Roman" w:cs="Times New Roman"/>
          <w:color w:val="auto"/>
          <w:sz w:val="20"/>
          <w:szCs w:val="20"/>
          <w:lang w:val="en-US"/>
        </w:rPr>
        <w:t xml:space="preserve"> 1</w:t>
      </w:r>
      <w:bookmarkEnd w:id="2"/>
      <w:r w:rsidRPr="00247F22">
        <w:rPr>
          <w:rFonts w:ascii="Times New Roman" w:hAnsi="Times New Roman" w:cs="Times New Roman"/>
          <w:color w:val="auto"/>
          <w:sz w:val="20"/>
          <w:szCs w:val="20"/>
          <w:lang w:val="en-US"/>
        </w:rPr>
        <w:t>: Levels and results on the INVALSI.</w:t>
      </w:r>
    </w:p>
    <w:tbl>
      <w:tblPr>
        <w:tblStyle w:val="Tabelamrea"/>
        <w:tblW w:w="0" w:type="auto"/>
        <w:jc w:val="center"/>
        <w:tblLook w:val="04A0" w:firstRow="1" w:lastRow="0" w:firstColumn="1" w:lastColumn="0" w:noHBand="0" w:noVBand="1"/>
      </w:tblPr>
      <w:tblGrid>
        <w:gridCol w:w="370"/>
        <w:gridCol w:w="966"/>
        <w:gridCol w:w="723"/>
        <w:gridCol w:w="745"/>
        <w:gridCol w:w="875"/>
        <w:gridCol w:w="719"/>
        <w:gridCol w:w="623"/>
        <w:gridCol w:w="875"/>
        <w:gridCol w:w="836"/>
        <w:gridCol w:w="796"/>
        <w:gridCol w:w="966"/>
      </w:tblGrid>
      <w:tr w:rsidR="0030075E" w:rsidRPr="00247F22" w14:paraId="59CA1AE6" w14:textId="77777777" w:rsidTr="00334381">
        <w:trPr>
          <w:jc w:val="center"/>
        </w:trPr>
        <w:tc>
          <w:tcPr>
            <w:tcW w:w="379" w:type="dxa"/>
          </w:tcPr>
          <w:p w14:paraId="6DDE7978" w14:textId="77777777" w:rsidR="0030075E" w:rsidRPr="003E2C58" w:rsidRDefault="0030075E" w:rsidP="003A2D9A">
            <w:pPr>
              <w:jc w:val="both"/>
              <w:rPr>
                <w:rFonts w:ascii="Times New Roman" w:hAnsi="Times New Roman" w:cs="Times New Roman"/>
                <w:i/>
                <w:iCs/>
                <w:sz w:val="18"/>
                <w:szCs w:val="18"/>
                <w:lang w:val="en-US"/>
              </w:rPr>
            </w:pPr>
            <w:r w:rsidRPr="003E2C58">
              <w:rPr>
                <w:rFonts w:ascii="Times New Roman" w:hAnsi="Times New Roman" w:cs="Times New Roman"/>
                <w:i/>
                <w:iCs/>
                <w:sz w:val="18"/>
                <w:szCs w:val="18"/>
                <w:lang w:val="en-US"/>
              </w:rPr>
              <w:t>z</w:t>
            </w:r>
          </w:p>
        </w:tc>
        <w:tc>
          <w:tcPr>
            <w:tcW w:w="880" w:type="dxa"/>
          </w:tcPr>
          <w:p w14:paraId="0AE6E87C" w14:textId="77777777" w:rsidR="0030075E" w:rsidRPr="00247F22" w:rsidRDefault="0030075E" w:rsidP="003A2D9A">
            <w:pPr>
              <w:jc w:val="both"/>
              <w:rPr>
                <w:rFonts w:ascii="Times New Roman" w:hAnsi="Times New Roman" w:cs="Times New Roman"/>
                <w:sz w:val="18"/>
                <w:szCs w:val="18"/>
                <w:lang w:val="en-US"/>
              </w:rPr>
            </w:pPr>
            <w:r w:rsidRPr="00247F22">
              <w:rPr>
                <w:rFonts w:ascii="Times New Roman" w:hAnsi="Times New Roman" w:cs="Times New Roman"/>
                <w:sz w:val="18"/>
                <w:szCs w:val="18"/>
                <w:lang w:val="en-US"/>
              </w:rPr>
              <w:t>&lt;-2.00</w:t>
            </w:r>
          </w:p>
        </w:tc>
        <w:tc>
          <w:tcPr>
            <w:tcW w:w="764" w:type="dxa"/>
          </w:tcPr>
          <w:p w14:paraId="57718223" w14:textId="77777777" w:rsidR="0030075E" w:rsidRPr="00247F22" w:rsidRDefault="0030075E" w:rsidP="003A2D9A">
            <w:pPr>
              <w:jc w:val="both"/>
              <w:rPr>
                <w:rFonts w:ascii="Times New Roman" w:hAnsi="Times New Roman" w:cs="Times New Roman"/>
                <w:sz w:val="18"/>
                <w:szCs w:val="18"/>
                <w:lang w:val="en-US"/>
              </w:rPr>
            </w:pPr>
            <w:r w:rsidRPr="00247F22">
              <w:rPr>
                <w:rFonts w:ascii="Times New Roman" w:hAnsi="Times New Roman" w:cs="Times New Roman"/>
                <w:sz w:val="18"/>
                <w:szCs w:val="18"/>
                <w:lang w:val="en-US"/>
              </w:rPr>
              <w:t>-2.00-1.50</w:t>
            </w:r>
          </w:p>
        </w:tc>
        <w:tc>
          <w:tcPr>
            <w:tcW w:w="793" w:type="dxa"/>
          </w:tcPr>
          <w:p w14:paraId="389A4F2F" w14:textId="77777777" w:rsidR="0030075E" w:rsidRPr="00247F22" w:rsidRDefault="0030075E" w:rsidP="003A2D9A">
            <w:pPr>
              <w:jc w:val="both"/>
              <w:rPr>
                <w:rFonts w:ascii="Times New Roman" w:hAnsi="Times New Roman" w:cs="Times New Roman"/>
                <w:sz w:val="18"/>
                <w:szCs w:val="18"/>
                <w:lang w:val="en-US"/>
              </w:rPr>
            </w:pPr>
            <w:r w:rsidRPr="00247F22">
              <w:rPr>
                <w:rFonts w:ascii="Times New Roman" w:hAnsi="Times New Roman" w:cs="Times New Roman"/>
                <w:sz w:val="18"/>
                <w:szCs w:val="18"/>
                <w:lang w:val="en-US"/>
              </w:rPr>
              <w:t>-1.50-1.00</w:t>
            </w:r>
          </w:p>
        </w:tc>
        <w:tc>
          <w:tcPr>
            <w:tcW w:w="900" w:type="dxa"/>
          </w:tcPr>
          <w:p w14:paraId="12DC8915" w14:textId="77777777" w:rsidR="0030075E" w:rsidRPr="00247F22" w:rsidRDefault="0030075E" w:rsidP="003A2D9A">
            <w:pPr>
              <w:jc w:val="both"/>
              <w:rPr>
                <w:rFonts w:ascii="Times New Roman" w:hAnsi="Times New Roman" w:cs="Times New Roman"/>
                <w:sz w:val="18"/>
                <w:szCs w:val="18"/>
                <w:lang w:val="en-US"/>
              </w:rPr>
            </w:pPr>
            <w:r w:rsidRPr="00247F22">
              <w:rPr>
                <w:rFonts w:ascii="Times New Roman" w:hAnsi="Times New Roman" w:cs="Times New Roman"/>
                <w:sz w:val="18"/>
                <w:szCs w:val="18"/>
                <w:lang w:val="en-US"/>
              </w:rPr>
              <w:t>-1.00-.50</w:t>
            </w:r>
          </w:p>
        </w:tc>
        <w:tc>
          <w:tcPr>
            <w:tcW w:w="773" w:type="dxa"/>
          </w:tcPr>
          <w:p w14:paraId="3183974A" w14:textId="77777777" w:rsidR="0030075E" w:rsidRPr="00247F22" w:rsidRDefault="0030075E" w:rsidP="003A2D9A">
            <w:pPr>
              <w:jc w:val="both"/>
              <w:rPr>
                <w:rFonts w:ascii="Times New Roman" w:hAnsi="Times New Roman" w:cs="Times New Roman"/>
                <w:sz w:val="18"/>
                <w:szCs w:val="18"/>
                <w:lang w:val="en-US"/>
              </w:rPr>
            </w:pPr>
            <w:r w:rsidRPr="00247F22">
              <w:rPr>
                <w:rFonts w:ascii="Times New Roman" w:hAnsi="Times New Roman" w:cs="Times New Roman"/>
                <w:sz w:val="18"/>
                <w:szCs w:val="18"/>
                <w:lang w:val="en-US"/>
              </w:rPr>
              <w:t>-.50-0.0</w:t>
            </w:r>
          </w:p>
        </w:tc>
        <w:tc>
          <w:tcPr>
            <w:tcW w:w="633" w:type="dxa"/>
          </w:tcPr>
          <w:p w14:paraId="204FAF40" w14:textId="77777777" w:rsidR="0030075E" w:rsidRPr="00247F22" w:rsidRDefault="0030075E" w:rsidP="003A2D9A">
            <w:pPr>
              <w:jc w:val="both"/>
              <w:rPr>
                <w:rFonts w:ascii="Times New Roman" w:hAnsi="Times New Roman" w:cs="Times New Roman"/>
                <w:sz w:val="18"/>
                <w:szCs w:val="18"/>
                <w:lang w:val="en-US"/>
              </w:rPr>
            </w:pPr>
            <w:r w:rsidRPr="00247F22">
              <w:rPr>
                <w:rFonts w:ascii="Times New Roman" w:hAnsi="Times New Roman" w:cs="Times New Roman"/>
                <w:sz w:val="18"/>
                <w:szCs w:val="18"/>
                <w:lang w:val="en-US"/>
              </w:rPr>
              <w:t>0.00-.50</w:t>
            </w:r>
          </w:p>
        </w:tc>
        <w:tc>
          <w:tcPr>
            <w:tcW w:w="900" w:type="dxa"/>
          </w:tcPr>
          <w:p w14:paraId="2C02FB06" w14:textId="77777777" w:rsidR="0030075E" w:rsidRPr="00247F22" w:rsidRDefault="0030075E" w:rsidP="003A2D9A">
            <w:pPr>
              <w:jc w:val="both"/>
              <w:rPr>
                <w:rFonts w:ascii="Times New Roman" w:hAnsi="Times New Roman" w:cs="Times New Roman"/>
                <w:sz w:val="18"/>
                <w:szCs w:val="18"/>
                <w:lang w:val="en-US"/>
              </w:rPr>
            </w:pPr>
            <w:r w:rsidRPr="00247F22">
              <w:rPr>
                <w:rFonts w:ascii="Times New Roman" w:hAnsi="Times New Roman" w:cs="Times New Roman"/>
                <w:sz w:val="18"/>
                <w:szCs w:val="18"/>
                <w:lang w:val="en-US"/>
              </w:rPr>
              <w:t>.50-1.00</w:t>
            </w:r>
          </w:p>
        </w:tc>
        <w:tc>
          <w:tcPr>
            <w:tcW w:w="814" w:type="dxa"/>
          </w:tcPr>
          <w:p w14:paraId="0964E7AE" w14:textId="77777777" w:rsidR="0030075E" w:rsidRPr="00247F22" w:rsidRDefault="0030075E" w:rsidP="003A2D9A">
            <w:pPr>
              <w:jc w:val="both"/>
              <w:rPr>
                <w:rFonts w:ascii="Times New Roman" w:hAnsi="Times New Roman" w:cs="Times New Roman"/>
                <w:sz w:val="18"/>
                <w:szCs w:val="18"/>
                <w:lang w:val="en-US"/>
              </w:rPr>
            </w:pPr>
            <w:r w:rsidRPr="00247F22">
              <w:rPr>
                <w:rFonts w:ascii="Times New Roman" w:hAnsi="Times New Roman" w:cs="Times New Roman"/>
                <w:sz w:val="18"/>
                <w:szCs w:val="18"/>
                <w:lang w:val="en-US"/>
              </w:rPr>
              <w:t>1.00-1.50</w:t>
            </w:r>
          </w:p>
        </w:tc>
        <w:tc>
          <w:tcPr>
            <w:tcW w:w="779" w:type="dxa"/>
          </w:tcPr>
          <w:p w14:paraId="7F18B129" w14:textId="77777777" w:rsidR="0030075E" w:rsidRPr="00247F22" w:rsidRDefault="0030075E" w:rsidP="003A2D9A">
            <w:pPr>
              <w:jc w:val="both"/>
              <w:rPr>
                <w:rFonts w:ascii="Times New Roman" w:hAnsi="Times New Roman" w:cs="Times New Roman"/>
                <w:sz w:val="18"/>
                <w:szCs w:val="18"/>
                <w:lang w:val="en-US"/>
              </w:rPr>
            </w:pPr>
            <w:r w:rsidRPr="00247F22">
              <w:rPr>
                <w:rFonts w:ascii="Times New Roman" w:hAnsi="Times New Roman" w:cs="Times New Roman"/>
                <w:sz w:val="18"/>
                <w:szCs w:val="18"/>
                <w:lang w:val="en-US"/>
              </w:rPr>
              <w:t>1.50-2.00</w:t>
            </w:r>
          </w:p>
        </w:tc>
        <w:tc>
          <w:tcPr>
            <w:tcW w:w="879" w:type="dxa"/>
          </w:tcPr>
          <w:p w14:paraId="71515F83" w14:textId="77777777" w:rsidR="0030075E" w:rsidRPr="00247F22" w:rsidRDefault="0030075E" w:rsidP="003A2D9A">
            <w:pPr>
              <w:jc w:val="both"/>
              <w:rPr>
                <w:rFonts w:ascii="Times New Roman" w:hAnsi="Times New Roman" w:cs="Times New Roman"/>
                <w:sz w:val="18"/>
                <w:szCs w:val="18"/>
                <w:lang w:val="en-US"/>
              </w:rPr>
            </w:pPr>
            <w:r w:rsidRPr="00247F22">
              <w:rPr>
                <w:rFonts w:ascii="Times New Roman" w:hAnsi="Times New Roman" w:cs="Times New Roman"/>
                <w:sz w:val="18"/>
                <w:szCs w:val="18"/>
                <w:lang w:val="en-US"/>
              </w:rPr>
              <w:t>&gt;2.00</w:t>
            </w:r>
          </w:p>
        </w:tc>
      </w:tr>
      <w:tr w:rsidR="0030075E" w:rsidRPr="00247F22" w14:paraId="34356402" w14:textId="77777777" w:rsidTr="00334381">
        <w:trPr>
          <w:jc w:val="center"/>
        </w:trPr>
        <w:tc>
          <w:tcPr>
            <w:tcW w:w="379" w:type="dxa"/>
          </w:tcPr>
          <w:p w14:paraId="3976E291" w14:textId="77777777" w:rsidR="0030075E" w:rsidRPr="003E2C58" w:rsidRDefault="0030075E" w:rsidP="003A2D9A">
            <w:pPr>
              <w:jc w:val="both"/>
              <w:rPr>
                <w:rFonts w:ascii="Times New Roman" w:hAnsi="Times New Roman" w:cs="Times New Roman"/>
                <w:i/>
                <w:iCs/>
                <w:sz w:val="18"/>
                <w:szCs w:val="18"/>
                <w:lang w:val="en-US"/>
              </w:rPr>
            </w:pPr>
            <w:r w:rsidRPr="003E2C58">
              <w:rPr>
                <w:rFonts w:ascii="Times New Roman" w:hAnsi="Times New Roman" w:cs="Times New Roman"/>
                <w:i/>
                <w:iCs/>
                <w:sz w:val="18"/>
                <w:szCs w:val="18"/>
                <w:lang w:val="en-US"/>
              </w:rPr>
              <w:t>R</w:t>
            </w:r>
          </w:p>
        </w:tc>
        <w:tc>
          <w:tcPr>
            <w:tcW w:w="880" w:type="dxa"/>
          </w:tcPr>
          <w:p w14:paraId="20DE9591" w14:textId="77777777" w:rsidR="0030075E" w:rsidRPr="00247F22" w:rsidRDefault="0030075E" w:rsidP="003A2D9A">
            <w:pPr>
              <w:jc w:val="both"/>
              <w:rPr>
                <w:rFonts w:ascii="Times New Roman" w:hAnsi="Times New Roman" w:cs="Times New Roman"/>
                <w:sz w:val="18"/>
                <w:szCs w:val="18"/>
                <w:lang w:val="en-US"/>
              </w:rPr>
            </w:pPr>
            <w:r w:rsidRPr="00247F22">
              <w:rPr>
                <w:rFonts w:ascii="Times New Roman" w:hAnsi="Times New Roman" w:cs="Times New Roman"/>
                <w:sz w:val="18"/>
                <w:szCs w:val="18"/>
                <w:lang w:val="en-US"/>
              </w:rPr>
              <w:t>&lt;120</w:t>
            </w:r>
          </w:p>
        </w:tc>
        <w:tc>
          <w:tcPr>
            <w:tcW w:w="764" w:type="dxa"/>
          </w:tcPr>
          <w:p w14:paraId="161C9AB2" w14:textId="77777777" w:rsidR="0030075E" w:rsidRPr="00247F22" w:rsidRDefault="0030075E" w:rsidP="003A2D9A">
            <w:pPr>
              <w:jc w:val="both"/>
              <w:rPr>
                <w:rFonts w:ascii="Times New Roman" w:hAnsi="Times New Roman" w:cs="Times New Roman"/>
                <w:sz w:val="18"/>
                <w:szCs w:val="18"/>
                <w:lang w:val="en-US"/>
              </w:rPr>
            </w:pPr>
            <w:r w:rsidRPr="00247F22">
              <w:rPr>
                <w:rFonts w:ascii="Times New Roman" w:hAnsi="Times New Roman" w:cs="Times New Roman"/>
                <w:sz w:val="18"/>
                <w:szCs w:val="18"/>
                <w:lang w:val="en-US"/>
              </w:rPr>
              <w:t>120-140</w:t>
            </w:r>
          </w:p>
        </w:tc>
        <w:tc>
          <w:tcPr>
            <w:tcW w:w="793" w:type="dxa"/>
          </w:tcPr>
          <w:p w14:paraId="626748EC" w14:textId="77777777" w:rsidR="0030075E" w:rsidRPr="00247F22" w:rsidRDefault="0030075E" w:rsidP="003A2D9A">
            <w:pPr>
              <w:jc w:val="both"/>
              <w:rPr>
                <w:rFonts w:ascii="Times New Roman" w:hAnsi="Times New Roman" w:cs="Times New Roman"/>
                <w:sz w:val="18"/>
                <w:szCs w:val="18"/>
                <w:lang w:val="en-US"/>
              </w:rPr>
            </w:pPr>
            <w:r w:rsidRPr="00247F22">
              <w:rPr>
                <w:rFonts w:ascii="Times New Roman" w:hAnsi="Times New Roman" w:cs="Times New Roman"/>
                <w:sz w:val="18"/>
                <w:szCs w:val="18"/>
                <w:lang w:val="en-US"/>
              </w:rPr>
              <w:t>140-160</w:t>
            </w:r>
          </w:p>
        </w:tc>
        <w:tc>
          <w:tcPr>
            <w:tcW w:w="900" w:type="dxa"/>
          </w:tcPr>
          <w:p w14:paraId="2F6570A9" w14:textId="77777777" w:rsidR="0030075E" w:rsidRPr="00247F22" w:rsidRDefault="0030075E" w:rsidP="003A2D9A">
            <w:pPr>
              <w:jc w:val="both"/>
              <w:rPr>
                <w:rFonts w:ascii="Times New Roman" w:hAnsi="Times New Roman" w:cs="Times New Roman"/>
                <w:sz w:val="18"/>
                <w:szCs w:val="18"/>
                <w:lang w:val="en-US"/>
              </w:rPr>
            </w:pPr>
            <w:r w:rsidRPr="00247F22">
              <w:rPr>
                <w:rFonts w:ascii="Times New Roman" w:hAnsi="Times New Roman" w:cs="Times New Roman"/>
                <w:sz w:val="18"/>
                <w:szCs w:val="18"/>
                <w:lang w:val="en-US"/>
              </w:rPr>
              <w:t>160-180</w:t>
            </w:r>
          </w:p>
        </w:tc>
        <w:tc>
          <w:tcPr>
            <w:tcW w:w="773" w:type="dxa"/>
          </w:tcPr>
          <w:p w14:paraId="619FBE96" w14:textId="77777777" w:rsidR="0030075E" w:rsidRPr="00247F22" w:rsidRDefault="0030075E" w:rsidP="003A2D9A">
            <w:pPr>
              <w:jc w:val="both"/>
              <w:rPr>
                <w:rFonts w:ascii="Times New Roman" w:hAnsi="Times New Roman" w:cs="Times New Roman"/>
                <w:sz w:val="18"/>
                <w:szCs w:val="18"/>
                <w:lang w:val="en-US"/>
              </w:rPr>
            </w:pPr>
            <w:r w:rsidRPr="00247F22">
              <w:rPr>
                <w:rFonts w:ascii="Times New Roman" w:hAnsi="Times New Roman" w:cs="Times New Roman"/>
                <w:sz w:val="18"/>
                <w:szCs w:val="18"/>
                <w:lang w:val="en-US"/>
              </w:rPr>
              <w:t>180-200</w:t>
            </w:r>
          </w:p>
        </w:tc>
        <w:tc>
          <w:tcPr>
            <w:tcW w:w="633" w:type="dxa"/>
          </w:tcPr>
          <w:p w14:paraId="485F6D5D" w14:textId="77777777" w:rsidR="0030075E" w:rsidRPr="00247F22" w:rsidRDefault="0030075E" w:rsidP="003A2D9A">
            <w:pPr>
              <w:jc w:val="both"/>
              <w:rPr>
                <w:rFonts w:ascii="Times New Roman" w:hAnsi="Times New Roman" w:cs="Times New Roman"/>
                <w:sz w:val="18"/>
                <w:szCs w:val="18"/>
                <w:lang w:val="en-US"/>
              </w:rPr>
            </w:pPr>
            <w:r w:rsidRPr="00247F22">
              <w:rPr>
                <w:rFonts w:ascii="Times New Roman" w:hAnsi="Times New Roman" w:cs="Times New Roman"/>
                <w:sz w:val="18"/>
                <w:szCs w:val="18"/>
                <w:lang w:val="en-US"/>
              </w:rPr>
              <w:t>200-220</w:t>
            </w:r>
          </w:p>
        </w:tc>
        <w:tc>
          <w:tcPr>
            <w:tcW w:w="900" w:type="dxa"/>
          </w:tcPr>
          <w:p w14:paraId="0FF35FB5" w14:textId="77777777" w:rsidR="0030075E" w:rsidRPr="00247F22" w:rsidRDefault="0030075E" w:rsidP="003A2D9A">
            <w:pPr>
              <w:jc w:val="both"/>
              <w:rPr>
                <w:rFonts w:ascii="Times New Roman" w:hAnsi="Times New Roman" w:cs="Times New Roman"/>
                <w:sz w:val="18"/>
                <w:szCs w:val="18"/>
                <w:lang w:val="en-US"/>
              </w:rPr>
            </w:pPr>
            <w:r w:rsidRPr="00247F22">
              <w:rPr>
                <w:rFonts w:ascii="Times New Roman" w:hAnsi="Times New Roman" w:cs="Times New Roman"/>
                <w:sz w:val="18"/>
                <w:szCs w:val="18"/>
                <w:lang w:val="en-US"/>
              </w:rPr>
              <w:t>220-240</w:t>
            </w:r>
          </w:p>
        </w:tc>
        <w:tc>
          <w:tcPr>
            <w:tcW w:w="814" w:type="dxa"/>
          </w:tcPr>
          <w:p w14:paraId="06AB4AD8" w14:textId="77777777" w:rsidR="0030075E" w:rsidRPr="00247F22" w:rsidRDefault="0030075E" w:rsidP="003A2D9A">
            <w:pPr>
              <w:jc w:val="both"/>
              <w:rPr>
                <w:rFonts w:ascii="Times New Roman" w:hAnsi="Times New Roman" w:cs="Times New Roman"/>
                <w:sz w:val="18"/>
                <w:szCs w:val="18"/>
                <w:lang w:val="en-US"/>
              </w:rPr>
            </w:pPr>
            <w:r w:rsidRPr="00247F22">
              <w:rPr>
                <w:rFonts w:ascii="Times New Roman" w:hAnsi="Times New Roman" w:cs="Times New Roman"/>
                <w:sz w:val="18"/>
                <w:szCs w:val="18"/>
                <w:lang w:val="en-US"/>
              </w:rPr>
              <w:t>240-260</w:t>
            </w:r>
          </w:p>
        </w:tc>
        <w:tc>
          <w:tcPr>
            <w:tcW w:w="779" w:type="dxa"/>
          </w:tcPr>
          <w:p w14:paraId="7462FAC3" w14:textId="77777777" w:rsidR="0030075E" w:rsidRPr="00247F22" w:rsidRDefault="0030075E" w:rsidP="003A2D9A">
            <w:pPr>
              <w:jc w:val="both"/>
              <w:rPr>
                <w:rFonts w:ascii="Times New Roman" w:hAnsi="Times New Roman" w:cs="Times New Roman"/>
                <w:sz w:val="18"/>
                <w:szCs w:val="18"/>
                <w:lang w:val="en-US"/>
              </w:rPr>
            </w:pPr>
            <w:r w:rsidRPr="00247F22">
              <w:rPr>
                <w:rFonts w:ascii="Times New Roman" w:hAnsi="Times New Roman" w:cs="Times New Roman"/>
                <w:sz w:val="18"/>
                <w:szCs w:val="18"/>
                <w:lang w:val="en-US"/>
              </w:rPr>
              <w:t>260-280</w:t>
            </w:r>
          </w:p>
        </w:tc>
        <w:tc>
          <w:tcPr>
            <w:tcW w:w="879" w:type="dxa"/>
          </w:tcPr>
          <w:p w14:paraId="143AF0D2" w14:textId="77777777" w:rsidR="0030075E" w:rsidRPr="00247F22" w:rsidRDefault="0030075E" w:rsidP="003A2D9A">
            <w:pPr>
              <w:jc w:val="both"/>
              <w:rPr>
                <w:rFonts w:ascii="Times New Roman" w:hAnsi="Times New Roman" w:cs="Times New Roman"/>
                <w:sz w:val="18"/>
                <w:szCs w:val="18"/>
                <w:lang w:val="en-US"/>
              </w:rPr>
            </w:pPr>
            <w:r w:rsidRPr="00247F22">
              <w:rPr>
                <w:rFonts w:ascii="Times New Roman" w:hAnsi="Times New Roman" w:cs="Times New Roman"/>
                <w:sz w:val="18"/>
                <w:szCs w:val="18"/>
                <w:lang w:val="en-US"/>
              </w:rPr>
              <w:t>&gt;280</w:t>
            </w:r>
          </w:p>
        </w:tc>
      </w:tr>
      <w:tr w:rsidR="0030075E" w:rsidRPr="00247F22" w14:paraId="26FF5565" w14:textId="77777777" w:rsidTr="00334381">
        <w:trPr>
          <w:jc w:val="center"/>
        </w:trPr>
        <w:tc>
          <w:tcPr>
            <w:tcW w:w="379" w:type="dxa"/>
          </w:tcPr>
          <w:p w14:paraId="7F4A71A5" w14:textId="77777777" w:rsidR="0030075E" w:rsidRPr="003E2C58" w:rsidRDefault="0030075E" w:rsidP="003A2D9A">
            <w:pPr>
              <w:jc w:val="both"/>
              <w:rPr>
                <w:rFonts w:ascii="Times New Roman" w:hAnsi="Times New Roman" w:cs="Times New Roman"/>
                <w:i/>
                <w:iCs/>
                <w:sz w:val="18"/>
                <w:szCs w:val="18"/>
                <w:lang w:val="en-US"/>
              </w:rPr>
            </w:pPr>
            <w:r w:rsidRPr="003E2C58">
              <w:rPr>
                <w:rFonts w:ascii="Times New Roman" w:hAnsi="Times New Roman" w:cs="Times New Roman"/>
                <w:i/>
                <w:iCs/>
                <w:sz w:val="18"/>
                <w:szCs w:val="18"/>
                <w:lang w:val="en-US"/>
              </w:rPr>
              <w:t>l</w:t>
            </w:r>
          </w:p>
        </w:tc>
        <w:tc>
          <w:tcPr>
            <w:tcW w:w="1644" w:type="dxa"/>
            <w:gridSpan w:val="2"/>
          </w:tcPr>
          <w:p w14:paraId="65F6CDBC" w14:textId="77777777" w:rsidR="0030075E" w:rsidRPr="00247F22" w:rsidRDefault="0030075E" w:rsidP="003A2D9A">
            <w:pPr>
              <w:jc w:val="both"/>
              <w:rPr>
                <w:rFonts w:ascii="Times New Roman" w:hAnsi="Times New Roman" w:cs="Times New Roman"/>
                <w:sz w:val="18"/>
                <w:szCs w:val="18"/>
                <w:lang w:val="en-US"/>
              </w:rPr>
            </w:pPr>
            <w:r w:rsidRPr="00247F22">
              <w:rPr>
                <w:rFonts w:ascii="Times New Roman" w:hAnsi="Times New Roman" w:cs="Times New Roman"/>
                <w:sz w:val="18"/>
                <w:szCs w:val="18"/>
                <w:lang w:val="en-US"/>
              </w:rPr>
              <w:t>Extremely bad</w:t>
            </w:r>
          </w:p>
        </w:tc>
        <w:tc>
          <w:tcPr>
            <w:tcW w:w="1693" w:type="dxa"/>
            <w:gridSpan w:val="2"/>
          </w:tcPr>
          <w:p w14:paraId="483F9CCF" w14:textId="77777777" w:rsidR="0030075E" w:rsidRPr="00247F22" w:rsidRDefault="0030075E" w:rsidP="003A2D9A">
            <w:pPr>
              <w:jc w:val="both"/>
              <w:rPr>
                <w:rFonts w:ascii="Times New Roman" w:hAnsi="Times New Roman" w:cs="Times New Roman"/>
                <w:sz w:val="18"/>
                <w:szCs w:val="18"/>
                <w:lang w:val="en-US"/>
              </w:rPr>
            </w:pPr>
            <w:r w:rsidRPr="00247F22">
              <w:rPr>
                <w:rFonts w:ascii="Times New Roman" w:hAnsi="Times New Roman" w:cs="Times New Roman"/>
                <w:sz w:val="18"/>
                <w:szCs w:val="18"/>
                <w:lang w:val="en-US"/>
              </w:rPr>
              <w:t>Low</w:t>
            </w:r>
          </w:p>
        </w:tc>
        <w:tc>
          <w:tcPr>
            <w:tcW w:w="1406" w:type="dxa"/>
            <w:gridSpan w:val="2"/>
          </w:tcPr>
          <w:p w14:paraId="4B6F802C" w14:textId="77777777" w:rsidR="0030075E" w:rsidRPr="00247F22" w:rsidRDefault="0030075E" w:rsidP="003A2D9A">
            <w:pPr>
              <w:jc w:val="both"/>
              <w:rPr>
                <w:rFonts w:ascii="Times New Roman" w:hAnsi="Times New Roman" w:cs="Times New Roman"/>
                <w:sz w:val="18"/>
                <w:szCs w:val="18"/>
                <w:lang w:val="en-US"/>
              </w:rPr>
            </w:pPr>
            <w:r w:rsidRPr="00247F22">
              <w:rPr>
                <w:rFonts w:ascii="Times New Roman" w:hAnsi="Times New Roman" w:cs="Times New Roman"/>
                <w:sz w:val="18"/>
                <w:szCs w:val="18"/>
                <w:lang w:val="en-US"/>
              </w:rPr>
              <w:t>Middle</w:t>
            </w:r>
          </w:p>
        </w:tc>
        <w:tc>
          <w:tcPr>
            <w:tcW w:w="1714" w:type="dxa"/>
            <w:gridSpan w:val="2"/>
          </w:tcPr>
          <w:p w14:paraId="0F95030F" w14:textId="77777777" w:rsidR="0030075E" w:rsidRPr="00247F22" w:rsidRDefault="0030075E" w:rsidP="003A2D9A">
            <w:pPr>
              <w:jc w:val="both"/>
              <w:rPr>
                <w:rFonts w:ascii="Times New Roman" w:hAnsi="Times New Roman" w:cs="Times New Roman"/>
                <w:sz w:val="18"/>
                <w:szCs w:val="18"/>
                <w:lang w:val="en-US"/>
              </w:rPr>
            </w:pPr>
            <w:r w:rsidRPr="00247F22">
              <w:rPr>
                <w:rFonts w:ascii="Times New Roman" w:hAnsi="Times New Roman" w:cs="Times New Roman"/>
                <w:sz w:val="18"/>
                <w:szCs w:val="18"/>
                <w:lang w:val="en-US"/>
              </w:rPr>
              <w:t>Good</w:t>
            </w:r>
          </w:p>
        </w:tc>
        <w:tc>
          <w:tcPr>
            <w:tcW w:w="1658" w:type="dxa"/>
            <w:gridSpan w:val="2"/>
          </w:tcPr>
          <w:p w14:paraId="62A31F94" w14:textId="77777777" w:rsidR="0030075E" w:rsidRPr="00247F22" w:rsidRDefault="0030075E" w:rsidP="003A2D9A">
            <w:pPr>
              <w:jc w:val="both"/>
              <w:rPr>
                <w:rFonts w:ascii="Times New Roman" w:hAnsi="Times New Roman" w:cs="Times New Roman"/>
                <w:sz w:val="18"/>
                <w:szCs w:val="18"/>
                <w:lang w:val="en-US"/>
              </w:rPr>
            </w:pPr>
            <w:r w:rsidRPr="00247F22">
              <w:rPr>
                <w:rFonts w:ascii="Times New Roman" w:hAnsi="Times New Roman" w:cs="Times New Roman"/>
                <w:sz w:val="18"/>
                <w:szCs w:val="18"/>
                <w:lang w:val="en-US"/>
              </w:rPr>
              <w:t>Excellent</w:t>
            </w:r>
          </w:p>
        </w:tc>
      </w:tr>
      <w:tr w:rsidR="0030075E" w:rsidRPr="00247F22" w14:paraId="7EA82A70" w14:textId="77777777" w:rsidTr="00334381">
        <w:trPr>
          <w:jc w:val="center"/>
        </w:trPr>
        <w:tc>
          <w:tcPr>
            <w:tcW w:w="379" w:type="dxa"/>
          </w:tcPr>
          <w:p w14:paraId="2C7BDB5C" w14:textId="77777777" w:rsidR="0030075E" w:rsidRPr="003E2C58" w:rsidRDefault="0030075E" w:rsidP="003A2D9A">
            <w:pPr>
              <w:jc w:val="both"/>
              <w:rPr>
                <w:rFonts w:ascii="Times New Roman" w:hAnsi="Times New Roman" w:cs="Times New Roman"/>
                <w:i/>
                <w:iCs/>
                <w:sz w:val="18"/>
                <w:szCs w:val="18"/>
                <w:lang w:val="en-US"/>
              </w:rPr>
            </w:pPr>
            <w:r w:rsidRPr="003E2C58">
              <w:rPr>
                <w:rFonts w:ascii="Times New Roman" w:hAnsi="Times New Roman" w:cs="Times New Roman"/>
                <w:i/>
                <w:iCs/>
                <w:sz w:val="18"/>
                <w:szCs w:val="18"/>
                <w:lang w:val="en-US"/>
              </w:rPr>
              <w:t>D</w:t>
            </w:r>
          </w:p>
        </w:tc>
        <w:tc>
          <w:tcPr>
            <w:tcW w:w="880" w:type="dxa"/>
          </w:tcPr>
          <w:p w14:paraId="269B1FD5" w14:textId="77777777" w:rsidR="0030075E" w:rsidRPr="00247F22" w:rsidRDefault="0030075E" w:rsidP="003A2D9A">
            <w:pPr>
              <w:jc w:val="both"/>
              <w:rPr>
                <w:rFonts w:ascii="Times New Roman" w:hAnsi="Times New Roman" w:cs="Times New Roman"/>
                <w:sz w:val="18"/>
                <w:szCs w:val="18"/>
                <w:lang w:val="en-US"/>
              </w:rPr>
            </w:pPr>
            <w:r w:rsidRPr="00247F22">
              <w:rPr>
                <w:rFonts w:ascii="Times New Roman" w:hAnsi="Times New Roman" w:cs="Times New Roman"/>
                <w:sz w:val="18"/>
                <w:szCs w:val="18"/>
                <w:lang w:val="en-US"/>
              </w:rPr>
              <w:t>Extremely easy</w:t>
            </w:r>
          </w:p>
        </w:tc>
        <w:tc>
          <w:tcPr>
            <w:tcW w:w="764" w:type="dxa"/>
          </w:tcPr>
          <w:p w14:paraId="2820E5D4" w14:textId="77777777" w:rsidR="0030075E" w:rsidRPr="00247F22" w:rsidRDefault="0030075E" w:rsidP="003A2D9A">
            <w:pPr>
              <w:jc w:val="both"/>
              <w:rPr>
                <w:rFonts w:ascii="Times New Roman" w:hAnsi="Times New Roman" w:cs="Times New Roman"/>
                <w:sz w:val="18"/>
                <w:szCs w:val="18"/>
                <w:lang w:val="en-US"/>
              </w:rPr>
            </w:pPr>
            <w:r w:rsidRPr="00247F22">
              <w:rPr>
                <w:rFonts w:ascii="Times New Roman" w:hAnsi="Times New Roman" w:cs="Times New Roman"/>
                <w:sz w:val="18"/>
                <w:szCs w:val="18"/>
                <w:lang w:val="en-US"/>
              </w:rPr>
              <w:t>Very easy</w:t>
            </w:r>
          </w:p>
        </w:tc>
        <w:tc>
          <w:tcPr>
            <w:tcW w:w="793" w:type="dxa"/>
          </w:tcPr>
          <w:p w14:paraId="111DB961" w14:textId="77777777" w:rsidR="0030075E" w:rsidRPr="00247F22" w:rsidRDefault="0030075E" w:rsidP="003A2D9A">
            <w:pPr>
              <w:jc w:val="both"/>
              <w:rPr>
                <w:rFonts w:ascii="Times New Roman" w:hAnsi="Times New Roman" w:cs="Times New Roman"/>
                <w:sz w:val="18"/>
                <w:szCs w:val="18"/>
                <w:lang w:val="en-US"/>
              </w:rPr>
            </w:pPr>
            <w:r w:rsidRPr="00247F22">
              <w:rPr>
                <w:rFonts w:ascii="Times New Roman" w:hAnsi="Times New Roman" w:cs="Times New Roman"/>
                <w:sz w:val="18"/>
                <w:szCs w:val="18"/>
                <w:lang w:val="en-US"/>
              </w:rPr>
              <w:t>Easy</w:t>
            </w:r>
          </w:p>
        </w:tc>
        <w:tc>
          <w:tcPr>
            <w:tcW w:w="900" w:type="dxa"/>
          </w:tcPr>
          <w:p w14:paraId="3C5D7D07" w14:textId="77777777" w:rsidR="0030075E" w:rsidRPr="00247F22" w:rsidRDefault="0030075E" w:rsidP="003A2D9A">
            <w:pPr>
              <w:jc w:val="both"/>
              <w:rPr>
                <w:rFonts w:ascii="Times New Roman" w:hAnsi="Times New Roman" w:cs="Times New Roman"/>
                <w:sz w:val="18"/>
                <w:szCs w:val="18"/>
                <w:lang w:val="en-US"/>
              </w:rPr>
            </w:pPr>
            <w:r w:rsidRPr="00247F22">
              <w:rPr>
                <w:rFonts w:ascii="Times New Roman" w:hAnsi="Times New Roman" w:cs="Times New Roman"/>
                <w:sz w:val="18"/>
                <w:szCs w:val="18"/>
                <w:lang w:val="en-US"/>
              </w:rPr>
              <w:t>Middle-Easy</w:t>
            </w:r>
          </w:p>
        </w:tc>
        <w:tc>
          <w:tcPr>
            <w:tcW w:w="1406" w:type="dxa"/>
            <w:gridSpan w:val="2"/>
          </w:tcPr>
          <w:p w14:paraId="6992579F" w14:textId="77777777" w:rsidR="0030075E" w:rsidRPr="00247F22" w:rsidRDefault="0030075E" w:rsidP="003A2D9A">
            <w:pPr>
              <w:jc w:val="both"/>
              <w:rPr>
                <w:rFonts w:ascii="Times New Roman" w:hAnsi="Times New Roman" w:cs="Times New Roman"/>
                <w:sz w:val="18"/>
                <w:szCs w:val="18"/>
                <w:lang w:val="en-US"/>
              </w:rPr>
            </w:pPr>
            <w:r w:rsidRPr="00247F22">
              <w:rPr>
                <w:rFonts w:ascii="Times New Roman" w:hAnsi="Times New Roman" w:cs="Times New Roman"/>
                <w:sz w:val="18"/>
                <w:szCs w:val="18"/>
                <w:lang w:val="en-US"/>
              </w:rPr>
              <w:t>Middle</w:t>
            </w:r>
          </w:p>
        </w:tc>
        <w:tc>
          <w:tcPr>
            <w:tcW w:w="900" w:type="dxa"/>
          </w:tcPr>
          <w:p w14:paraId="2E38660D" w14:textId="77777777" w:rsidR="0030075E" w:rsidRPr="00247F22" w:rsidRDefault="0030075E" w:rsidP="003A2D9A">
            <w:pPr>
              <w:jc w:val="both"/>
              <w:rPr>
                <w:rFonts w:ascii="Times New Roman" w:hAnsi="Times New Roman" w:cs="Times New Roman"/>
                <w:sz w:val="18"/>
                <w:szCs w:val="18"/>
                <w:lang w:val="en-US"/>
              </w:rPr>
            </w:pPr>
            <w:r w:rsidRPr="00247F22">
              <w:rPr>
                <w:rFonts w:ascii="Times New Roman" w:hAnsi="Times New Roman" w:cs="Times New Roman"/>
                <w:sz w:val="18"/>
                <w:szCs w:val="18"/>
                <w:lang w:val="en-US"/>
              </w:rPr>
              <w:t>Middle-difficult</w:t>
            </w:r>
          </w:p>
        </w:tc>
        <w:tc>
          <w:tcPr>
            <w:tcW w:w="814" w:type="dxa"/>
          </w:tcPr>
          <w:p w14:paraId="44AFBACB" w14:textId="77777777" w:rsidR="0030075E" w:rsidRPr="00247F22" w:rsidRDefault="0030075E" w:rsidP="003A2D9A">
            <w:pPr>
              <w:jc w:val="both"/>
              <w:rPr>
                <w:rFonts w:ascii="Times New Roman" w:hAnsi="Times New Roman" w:cs="Times New Roman"/>
                <w:sz w:val="18"/>
                <w:szCs w:val="18"/>
                <w:lang w:val="en-US"/>
              </w:rPr>
            </w:pPr>
            <w:r w:rsidRPr="00247F22">
              <w:rPr>
                <w:rFonts w:ascii="Times New Roman" w:hAnsi="Times New Roman" w:cs="Times New Roman"/>
                <w:sz w:val="18"/>
                <w:szCs w:val="18"/>
                <w:lang w:val="en-US"/>
              </w:rPr>
              <w:t>Difficult</w:t>
            </w:r>
          </w:p>
        </w:tc>
        <w:tc>
          <w:tcPr>
            <w:tcW w:w="779" w:type="dxa"/>
          </w:tcPr>
          <w:p w14:paraId="249DCED2" w14:textId="77777777" w:rsidR="0030075E" w:rsidRPr="00247F22" w:rsidRDefault="0030075E" w:rsidP="003A2D9A">
            <w:pPr>
              <w:jc w:val="both"/>
              <w:rPr>
                <w:rFonts w:ascii="Times New Roman" w:hAnsi="Times New Roman" w:cs="Times New Roman"/>
                <w:sz w:val="18"/>
                <w:szCs w:val="18"/>
                <w:lang w:val="en-US"/>
              </w:rPr>
            </w:pPr>
            <w:r w:rsidRPr="00247F22">
              <w:rPr>
                <w:rFonts w:ascii="Times New Roman" w:hAnsi="Times New Roman" w:cs="Times New Roman"/>
                <w:sz w:val="18"/>
                <w:szCs w:val="18"/>
                <w:lang w:val="en-US"/>
              </w:rPr>
              <w:t>Very difficult</w:t>
            </w:r>
          </w:p>
        </w:tc>
        <w:tc>
          <w:tcPr>
            <w:tcW w:w="879" w:type="dxa"/>
          </w:tcPr>
          <w:p w14:paraId="5514164B" w14:textId="77777777" w:rsidR="0030075E" w:rsidRPr="00247F22" w:rsidRDefault="0030075E" w:rsidP="003A2D9A">
            <w:pPr>
              <w:jc w:val="both"/>
              <w:rPr>
                <w:rFonts w:ascii="Times New Roman" w:hAnsi="Times New Roman" w:cs="Times New Roman"/>
                <w:sz w:val="18"/>
                <w:szCs w:val="18"/>
                <w:lang w:val="en-US"/>
              </w:rPr>
            </w:pPr>
            <w:r w:rsidRPr="00247F22">
              <w:rPr>
                <w:rFonts w:ascii="Times New Roman" w:hAnsi="Times New Roman" w:cs="Times New Roman"/>
                <w:sz w:val="18"/>
                <w:szCs w:val="18"/>
                <w:lang w:val="en-US"/>
              </w:rPr>
              <w:t>Extremely difficult</w:t>
            </w:r>
          </w:p>
        </w:tc>
      </w:tr>
    </w:tbl>
    <w:p w14:paraId="4D2C3C10" w14:textId="77777777" w:rsidR="0030075E" w:rsidRPr="00E36E24" w:rsidRDefault="0030075E" w:rsidP="00E36E24">
      <w:pPr>
        <w:pStyle w:val="Naslov1"/>
        <w:spacing w:line="360" w:lineRule="auto"/>
        <w:rPr>
          <w:rFonts w:ascii="Times New Roman" w:hAnsi="Times New Roman" w:cs="Times New Roman"/>
          <w:b/>
          <w:bCs/>
          <w:lang w:val="en-US"/>
        </w:rPr>
      </w:pPr>
      <w:r w:rsidRPr="00E36E24">
        <w:rPr>
          <w:rFonts w:ascii="Times New Roman" w:hAnsi="Times New Roman" w:cs="Times New Roman"/>
          <w:b/>
          <w:bCs/>
          <w:lang w:val="en-US"/>
        </w:rPr>
        <w:lastRenderedPageBreak/>
        <w:t>Empirical research</w:t>
      </w:r>
    </w:p>
    <w:p w14:paraId="3508FEB1" w14:textId="77777777" w:rsidR="0030075E" w:rsidRPr="00E36E24" w:rsidRDefault="0030075E" w:rsidP="00E36E24">
      <w:pPr>
        <w:pStyle w:val="Naslov2"/>
        <w:spacing w:after="240" w:line="360" w:lineRule="auto"/>
        <w:rPr>
          <w:rFonts w:ascii="Times New Roman" w:hAnsi="Times New Roman" w:cs="Times New Roman"/>
          <w:b w:val="0"/>
          <w:bCs w:val="0"/>
          <w:i/>
          <w:iCs/>
          <w:color w:val="auto"/>
          <w:szCs w:val="24"/>
          <w:lang w:val="en-US"/>
        </w:rPr>
      </w:pPr>
      <w:r w:rsidRPr="00E36E24">
        <w:rPr>
          <w:rFonts w:ascii="Times New Roman" w:hAnsi="Times New Roman" w:cs="Times New Roman"/>
          <w:b w:val="0"/>
          <w:bCs w:val="0"/>
          <w:i/>
          <w:iCs/>
          <w:color w:val="auto"/>
          <w:szCs w:val="24"/>
          <w:lang w:val="en-US"/>
        </w:rPr>
        <w:t>Aims of the research</w:t>
      </w:r>
    </w:p>
    <w:p w14:paraId="10D7F048" w14:textId="06A7235D" w:rsidR="00E36E24" w:rsidRDefault="00E36E24" w:rsidP="00E36E24">
      <w:pPr>
        <w:spacing w:line="360" w:lineRule="auto"/>
        <w:jc w:val="both"/>
        <w:rPr>
          <w:rFonts w:ascii="Times New Roman" w:hAnsi="Times New Roman" w:cs="Times New Roman"/>
          <w:sz w:val="24"/>
          <w:szCs w:val="24"/>
          <w:lang w:val="en-US"/>
        </w:rPr>
      </w:pPr>
      <w:r w:rsidRPr="00E36E24">
        <w:rPr>
          <w:rFonts w:ascii="Times New Roman" w:hAnsi="Times New Roman" w:cs="Times New Roman"/>
          <w:sz w:val="24"/>
          <w:szCs w:val="24"/>
          <w:lang w:val="en-US"/>
        </w:rPr>
        <w:t>The literature showed that grades are correlated to students’ achievements on national assessments (Brennan</w:t>
      </w:r>
      <w:r>
        <w:rPr>
          <w:rFonts w:ascii="Times New Roman" w:hAnsi="Times New Roman" w:cs="Times New Roman"/>
          <w:sz w:val="24"/>
          <w:szCs w:val="24"/>
          <w:lang w:val="en-US"/>
        </w:rPr>
        <w:t xml:space="preserve"> et al., 2</w:t>
      </w:r>
      <w:r w:rsidRPr="00E36E24">
        <w:rPr>
          <w:rFonts w:ascii="Times New Roman" w:hAnsi="Times New Roman" w:cs="Times New Roman"/>
          <w:sz w:val="24"/>
          <w:szCs w:val="24"/>
          <w:lang w:val="en-US"/>
        </w:rPr>
        <w:t>001; Willingham</w:t>
      </w:r>
      <w:r w:rsidR="003E2C58">
        <w:rPr>
          <w:rFonts w:ascii="Times New Roman" w:hAnsi="Times New Roman" w:cs="Times New Roman"/>
          <w:sz w:val="24"/>
          <w:szCs w:val="24"/>
          <w:lang w:val="en-US"/>
        </w:rPr>
        <w:t xml:space="preserve"> et al., </w:t>
      </w:r>
      <w:r w:rsidRPr="00E36E24">
        <w:rPr>
          <w:rFonts w:ascii="Times New Roman" w:hAnsi="Times New Roman" w:cs="Times New Roman"/>
          <w:sz w:val="24"/>
          <w:szCs w:val="24"/>
          <w:lang w:val="en-US"/>
        </w:rPr>
        <w:t>2002; Bowers</w:t>
      </w:r>
      <w:r w:rsidR="003E2C58">
        <w:rPr>
          <w:rFonts w:ascii="Times New Roman" w:hAnsi="Times New Roman" w:cs="Times New Roman"/>
          <w:sz w:val="24"/>
          <w:szCs w:val="24"/>
          <w:lang w:val="en-US"/>
        </w:rPr>
        <w:t>,</w:t>
      </w:r>
      <w:r w:rsidRPr="00E36E24">
        <w:rPr>
          <w:rFonts w:ascii="Times New Roman" w:hAnsi="Times New Roman" w:cs="Times New Roman"/>
          <w:sz w:val="24"/>
          <w:szCs w:val="24"/>
          <w:lang w:val="en-US"/>
        </w:rPr>
        <w:t xml:space="preserve"> 2011; </w:t>
      </w:r>
      <w:proofErr w:type="spellStart"/>
      <w:r w:rsidRPr="00E36E24">
        <w:rPr>
          <w:rFonts w:ascii="Times New Roman" w:hAnsi="Times New Roman" w:cs="Times New Roman"/>
          <w:sz w:val="24"/>
          <w:szCs w:val="24"/>
          <w:lang w:val="en-US"/>
        </w:rPr>
        <w:t>Argentin</w:t>
      </w:r>
      <w:proofErr w:type="spellEnd"/>
      <w:r w:rsidRPr="00E36E24">
        <w:rPr>
          <w:rFonts w:ascii="Times New Roman" w:hAnsi="Times New Roman" w:cs="Times New Roman"/>
          <w:sz w:val="24"/>
          <w:szCs w:val="24"/>
          <w:lang w:val="en-US"/>
        </w:rPr>
        <w:t xml:space="preserve"> and </w:t>
      </w:r>
      <w:proofErr w:type="spellStart"/>
      <w:r w:rsidRPr="00E36E24">
        <w:rPr>
          <w:rFonts w:ascii="Times New Roman" w:hAnsi="Times New Roman" w:cs="Times New Roman"/>
          <w:sz w:val="24"/>
          <w:szCs w:val="24"/>
          <w:lang w:val="en-US"/>
        </w:rPr>
        <w:t>Triventi</w:t>
      </w:r>
      <w:proofErr w:type="spellEnd"/>
      <w:r w:rsidRPr="00E36E24">
        <w:rPr>
          <w:rFonts w:ascii="Times New Roman" w:hAnsi="Times New Roman" w:cs="Times New Roman"/>
          <w:sz w:val="24"/>
          <w:szCs w:val="24"/>
          <w:lang w:val="en-US"/>
        </w:rPr>
        <w:t xml:space="preserve"> 201</w:t>
      </w:r>
      <w:r w:rsidR="003E2C58">
        <w:rPr>
          <w:rFonts w:ascii="Times New Roman" w:hAnsi="Times New Roman" w:cs="Times New Roman"/>
          <w:sz w:val="24"/>
          <w:szCs w:val="24"/>
          <w:lang w:val="en-US"/>
        </w:rPr>
        <w:t>5</w:t>
      </w:r>
      <w:r w:rsidRPr="00E36E24">
        <w:rPr>
          <w:rFonts w:ascii="Times New Roman" w:hAnsi="Times New Roman" w:cs="Times New Roman"/>
          <w:sz w:val="24"/>
          <w:szCs w:val="24"/>
          <w:lang w:val="en-US"/>
        </w:rPr>
        <w:t xml:space="preserve">). </w:t>
      </w:r>
      <w:r w:rsidR="003E2C58">
        <w:rPr>
          <w:rFonts w:ascii="Times New Roman" w:hAnsi="Times New Roman" w:cs="Times New Roman"/>
          <w:sz w:val="24"/>
          <w:szCs w:val="24"/>
          <w:lang w:val="en-US"/>
        </w:rPr>
        <w:t>R</w:t>
      </w:r>
      <w:r w:rsidRPr="00E36E24">
        <w:rPr>
          <w:rFonts w:ascii="Times New Roman" w:hAnsi="Times New Roman" w:cs="Times New Roman"/>
          <w:sz w:val="24"/>
          <w:szCs w:val="24"/>
          <w:lang w:val="en-US"/>
        </w:rPr>
        <w:t>esearchers have found that students’ performances in standardized tests are lower than their school grades (</w:t>
      </w:r>
      <w:proofErr w:type="spellStart"/>
      <w:r w:rsidRPr="00E36E24">
        <w:rPr>
          <w:rFonts w:ascii="Times New Roman" w:hAnsi="Times New Roman" w:cs="Times New Roman"/>
          <w:sz w:val="24"/>
          <w:szCs w:val="24"/>
          <w:lang w:val="en-US"/>
        </w:rPr>
        <w:t>Nordin</w:t>
      </w:r>
      <w:proofErr w:type="spellEnd"/>
      <w:r w:rsidR="003E2C58">
        <w:rPr>
          <w:rFonts w:ascii="Times New Roman" w:hAnsi="Times New Roman" w:cs="Times New Roman"/>
          <w:sz w:val="24"/>
          <w:szCs w:val="24"/>
          <w:lang w:val="en-US"/>
        </w:rPr>
        <w:t xml:space="preserve"> et al., </w:t>
      </w:r>
      <w:r w:rsidRPr="00E36E24">
        <w:rPr>
          <w:rFonts w:ascii="Times New Roman" w:hAnsi="Times New Roman" w:cs="Times New Roman"/>
          <w:sz w:val="24"/>
          <w:szCs w:val="24"/>
          <w:lang w:val="en-US"/>
        </w:rPr>
        <w:t xml:space="preserve">2019; </w:t>
      </w:r>
      <w:proofErr w:type="spellStart"/>
      <w:r w:rsidRPr="00E36E24">
        <w:rPr>
          <w:rFonts w:ascii="Times New Roman" w:hAnsi="Times New Roman" w:cs="Times New Roman"/>
          <w:sz w:val="24"/>
          <w:szCs w:val="24"/>
          <w:lang w:val="en-US"/>
        </w:rPr>
        <w:t>Felda</w:t>
      </w:r>
      <w:proofErr w:type="spellEnd"/>
      <w:r w:rsidR="003E2C58">
        <w:rPr>
          <w:rFonts w:ascii="Times New Roman" w:hAnsi="Times New Roman" w:cs="Times New Roman"/>
          <w:sz w:val="24"/>
          <w:szCs w:val="24"/>
          <w:lang w:val="en-US"/>
        </w:rPr>
        <w:t>,</w:t>
      </w:r>
      <w:r w:rsidRPr="00E36E24">
        <w:rPr>
          <w:rFonts w:ascii="Times New Roman" w:hAnsi="Times New Roman" w:cs="Times New Roman"/>
          <w:sz w:val="24"/>
          <w:szCs w:val="24"/>
          <w:lang w:val="en-US"/>
        </w:rPr>
        <w:t xml:space="preserve"> 2018; </w:t>
      </w:r>
      <w:proofErr w:type="spellStart"/>
      <w:r w:rsidRPr="00E36E24">
        <w:rPr>
          <w:rFonts w:ascii="Times New Roman" w:hAnsi="Times New Roman" w:cs="Times New Roman"/>
          <w:sz w:val="24"/>
          <w:szCs w:val="24"/>
          <w:lang w:val="en-US"/>
        </w:rPr>
        <w:t>Gershenson</w:t>
      </w:r>
      <w:proofErr w:type="spellEnd"/>
      <w:r w:rsidR="003E2C58">
        <w:rPr>
          <w:rFonts w:ascii="Times New Roman" w:hAnsi="Times New Roman" w:cs="Times New Roman"/>
          <w:sz w:val="24"/>
          <w:szCs w:val="24"/>
          <w:lang w:val="en-US"/>
        </w:rPr>
        <w:t>,</w:t>
      </w:r>
      <w:r w:rsidRPr="00E36E24">
        <w:rPr>
          <w:rFonts w:ascii="Times New Roman" w:hAnsi="Times New Roman" w:cs="Times New Roman"/>
          <w:sz w:val="24"/>
          <w:szCs w:val="24"/>
          <w:lang w:val="en-US"/>
        </w:rPr>
        <w:t xml:space="preserve"> 2018; Hurwitz </w:t>
      </w:r>
      <w:r w:rsidR="003E2C58">
        <w:rPr>
          <w:rFonts w:ascii="Times New Roman" w:hAnsi="Times New Roman" w:cs="Times New Roman"/>
          <w:sz w:val="24"/>
          <w:szCs w:val="24"/>
          <w:lang w:val="en-US"/>
        </w:rPr>
        <w:t>&amp;</w:t>
      </w:r>
      <w:r w:rsidRPr="00E36E24">
        <w:rPr>
          <w:rFonts w:ascii="Times New Roman" w:hAnsi="Times New Roman" w:cs="Times New Roman"/>
          <w:sz w:val="24"/>
          <w:szCs w:val="24"/>
          <w:lang w:val="en-US"/>
        </w:rPr>
        <w:t xml:space="preserve"> Lee</w:t>
      </w:r>
      <w:r w:rsidR="003E2C58">
        <w:rPr>
          <w:rFonts w:ascii="Times New Roman" w:hAnsi="Times New Roman" w:cs="Times New Roman"/>
          <w:sz w:val="24"/>
          <w:szCs w:val="24"/>
          <w:lang w:val="en-US"/>
        </w:rPr>
        <w:t>,</w:t>
      </w:r>
      <w:r w:rsidRPr="00E36E24">
        <w:rPr>
          <w:rFonts w:ascii="Times New Roman" w:hAnsi="Times New Roman" w:cs="Times New Roman"/>
          <w:sz w:val="24"/>
          <w:szCs w:val="24"/>
          <w:lang w:val="en-US"/>
        </w:rPr>
        <w:t xml:space="preserve"> 2018). For what it concerns the situation in Italy, however, little or no research has focused on the question, whether are high school mathematics grades inflated. Such research question is nevertheless important, since it has been proved that students receiving inflated grades could get the feeling that they mastered a piece of the program that they actually did not (Chowdhury</w:t>
      </w:r>
      <w:r w:rsidR="003E2C58">
        <w:rPr>
          <w:rFonts w:ascii="Times New Roman" w:hAnsi="Times New Roman" w:cs="Times New Roman"/>
          <w:sz w:val="24"/>
          <w:szCs w:val="24"/>
          <w:lang w:val="en-US"/>
        </w:rPr>
        <w:t>,</w:t>
      </w:r>
      <w:r w:rsidRPr="00E36E24">
        <w:rPr>
          <w:rFonts w:ascii="Times New Roman" w:hAnsi="Times New Roman" w:cs="Times New Roman"/>
          <w:sz w:val="24"/>
          <w:szCs w:val="24"/>
          <w:lang w:val="en-US"/>
        </w:rPr>
        <w:t xml:space="preserve"> 2018; </w:t>
      </w:r>
      <w:proofErr w:type="spellStart"/>
      <w:r w:rsidRPr="00E36E24">
        <w:rPr>
          <w:rFonts w:ascii="Times New Roman" w:hAnsi="Times New Roman" w:cs="Times New Roman"/>
          <w:sz w:val="24"/>
          <w:szCs w:val="24"/>
          <w:lang w:val="en-US"/>
        </w:rPr>
        <w:t>Finefter-Rosenbluh</w:t>
      </w:r>
      <w:proofErr w:type="spellEnd"/>
      <w:r w:rsidRPr="00E36E24">
        <w:rPr>
          <w:rFonts w:ascii="Times New Roman" w:hAnsi="Times New Roman" w:cs="Times New Roman"/>
          <w:sz w:val="24"/>
          <w:szCs w:val="24"/>
          <w:lang w:val="en-US"/>
        </w:rPr>
        <w:t xml:space="preserve"> </w:t>
      </w:r>
      <w:r w:rsidR="003E2C58">
        <w:rPr>
          <w:rFonts w:ascii="Times New Roman" w:hAnsi="Times New Roman" w:cs="Times New Roman"/>
          <w:sz w:val="24"/>
          <w:szCs w:val="24"/>
          <w:lang w:val="en-US"/>
        </w:rPr>
        <w:t>&amp;</w:t>
      </w:r>
      <w:r w:rsidRPr="00E36E24">
        <w:rPr>
          <w:rFonts w:ascii="Times New Roman" w:hAnsi="Times New Roman" w:cs="Times New Roman"/>
          <w:sz w:val="24"/>
          <w:szCs w:val="24"/>
          <w:lang w:val="en-US"/>
        </w:rPr>
        <w:t xml:space="preserve"> Levinson</w:t>
      </w:r>
      <w:r w:rsidR="003E2C58">
        <w:rPr>
          <w:rFonts w:ascii="Times New Roman" w:hAnsi="Times New Roman" w:cs="Times New Roman"/>
          <w:sz w:val="24"/>
          <w:szCs w:val="24"/>
          <w:lang w:val="en-US"/>
        </w:rPr>
        <w:t>,</w:t>
      </w:r>
      <w:r w:rsidRPr="00E36E24">
        <w:rPr>
          <w:rFonts w:ascii="Times New Roman" w:hAnsi="Times New Roman" w:cs="Times New Roman"/>
          <w:sz w:val="24"/>
          <w:szCs w:val="24"/>
          <w:lang w:val="en-US"/>
        </w:rPr>
        <w:t xml:space="preserve"> 2015; Butcher</w:t>
      </w:r>
      <w:r w:rsidR="003E2C58">
        <w:rPr>
          <w:rFonts w:ascii="Times New Roman" w:hAnsi="Times New Roman" w:cs="Times New Roman"/>
          <w:sz w:val="24"/>
          <w:szCs w:val="24"/>
          <w:lang w:val="en-US"/>
        </w:rPr>
        <w:t xml:space="preserve"> et al., </w:t>
      </w:r>
      <w:r w:rsidRPr="00E36E24">
        <w:rPr>
          <w:rFonts w:ascii="Times New Roman" w:hAnsi="Times New Roman" w:cs="Times New Roman"/>
          <w:sz w:val="24"/>
          <w:szCs w:val="24"/>
          <w:lang w:val="en-US"/>
        </w:rPr>
        <w:t>2014).</w:t>
      </w:r>
    </w:p>
    <w:p w14:paraId="25D90D8E" w14:textId="0BC87984" w:rsidR="003E2C58" w:rsidRDefault="003E2C58" w:rsidP="00E36E2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Hence, our research questions are the following:</w:t>
      </w:r>
    </w:p>
    <w:p w14:paraId="24EA712E" w14:textId="7D4AEE77" w:rsidR="00414B42" w:rsidRDefault="00414B42" w:rsidP="00E36E2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RQ1: are students’ mathematics grades correlated to their achievements on the standardized mathematics test?</w:t>
      </w:r>
    </w:p>
    <w:p w14:paraId="1568C72C" w14:textId="4A492C37" w:rsidR="003E2C58" w:rsidRDefault="00414B42" w:rsidP="00E36E2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RQ2</w:t>
      </w:r>
      <w:r w:rsidR="003E2C58">
        <w:rPr>
          <w:rFonts w:ascii="Times New Roman" w:hAnsi="Times New Roman" w:cs="Times New Roman"/>
          <w:sz w:val="24"/>
          <w:szCs w:val="24"/>
          <w:lang w:val="en-US"/>
        </w:rPr>
        <w:t>: is grade inflation</w:t>
      </w:r>
      <w:r>
        <w:rPr>
          <w:rFonts w:ascii="Times New Roman" w:hAnsi="Times New Roman" w:cs="Times New Roman"/>
          <w:sz w:val="24"/>
          <w:szCs w:val="24"/>
          <w:lang w:val="en-US"/>
        </w:rPr>
        <w:t xml:space="preserve"> (for what it concerns mathematics)</w:t>
      </w:r>
      <w:r w:rsidR="003E2C58">
        <w:rPr>
          <w:rFonts w:ascii="Times New Roman" w:hAnsi="Times New Roman" w:cs="Times New Roman"/>
          <w:sz w:val="24"/>
          <w:szCs w:val="24"/>
          <w:lang w:val="en-US"/>
        </w:rPr>
        <w:t xml:space="preserve"> present also in Italian </w:t>
      </w:r>
      <w:r>
        <w:rPr>
          <w:rFonts w:ascii="Times New Roman" w:hAnsi="Times New Roman" w:cs="Times New Roman"/>
          <w:sz w:val="24"/>
          <w:szCs w:val="24"/>
          <w:lang w:val="en-US"/>
        </w:rPr>
        <w:t>high schools?</w:t>
      </w:r>
    </w:p>
    <w:p w14:paraId="06157835" w14:textId="77777777" w:rsidR="0030075E" w:rsidRPr="00414B42" w:rsidRDefault="0030075E" w:rsidP="00414B42">
      <w:pPr>
        <w:pStyle w:val="Naslov2"/>
        <w:spacing w:after="240" w:line="360" w:lineRule="auto"/>
        <w:rPr>
          <w:rFonts w:ascii="Times New Roman" w:hAnsi="Times New Roman" w:cs="Times New Roman"/>
          <w:b w:val="0"/>
          <w:bCs w:val="0"/>
          <w:i/>
          <w:iCs/>
          <w:color w:val="auto"/>
          <w:szCs w:val="24"/>
          <w:lang w:val="en-US"/>
        </w:rPr>
      </w:pPr>
      <w:r w:rsidRPr="00414B42">
        <w:rPr>
          <w:rFonts w:ascii="Times New Roman" w:hAnsi="Times New Roman" w:cs="Times New Roman"/>
          <w:b w:val="0"/>
          <w:bCs w:val="0"/>
          <w:i/>
          <w:iCs/>
          <w:color w:val="auto"/>
          <w:szCs w:val="24"/>
          <w:lang w:val="en-US"/>
        </w:rPr>
        <w:t>Methodology</w:t>
      </w:r>
    </w:p>
    <w:p w14:paraId="00B12BCD" w14:textId="2DC6AA89" w:rsidR="0030075E" w:rsidRPr="00E36E24" w:rsidRDefault="00C970CB" w:rsidP="00414B42">
      <w:pPr>
        <w:shd w:val="clear" w:color="auto" w:fill="FFFFFF"/>
        <w:spacing w:after="0" w:line="360" w:lineRule="auto"/>
        <w:jc w:val="both"/>
        <w:rPr>
          <w:rFonts w:ascii="Times New Roman" w:hAnsi="Times New Roman" w:cs="Times New Roman"/>
          <w:sz w:val="24"/>
          <w:szCs w:val="24"/>
          <w:lang w:val="en-US"/>
        </w:rPr>
      </w:pPr>
      <w:r w:rsidRPr="00E36E24">
        <w:rPr>
          <w:rFonts w:ascii="Times New Roman" w:eastAsia="Times New Roman" w:hAnsi="Times New Roman" w:cs="Times New Roman"/>
          <w:bCs/>
          <w:color w:val="000000" w:themeColor="text1"/>
          <w:sz w:val="24"/>
          <w:szCs w:val="24"/>
          <w:lang w:val="en-US" w:eastAsia="it-IT"/>
        </w:rPr>
        <w:t xml:space="preserve">The methodology used </w:t>
      </w:r>
      <w:r w:rsidR="00FA66A5" w:rsidRPr="00E36E24">
        <w:rPr>
          <w:rFonts w:ascii="Times New Roman" w:eastAsia="Times New Roman" w:hAnsi="Times New Roman" w:cs="Times New Roman"/>
          <w:bCs/>
          <w:color w:val="000000" w:themeColor="text1"/>
          <w:sz w:val="24"/>
          <w:szCs w:val="24"/>
          <w:lang w:val="en-US" w:eastAsia="it-IT"/>
        </w:rPr>
        <w:t>in</w:t>
      </w:r>
      <w:r w:rsidR="0030075E" w:rsidRPr="00E36E24">
        <w:rPr>
          <w:rFonts w:ascii="Times New Roman" w:eastAsia="Times New Roman" w:hAnsi="Times New Roman" w:cs="Times New Roman"/>
          <w:bCs/>
          <w:color w:val="000000" w:themeColor="text1"/>
          <w:sz w:val="24"/>
          <w:szCs w:val="24"/>
          <w:lang w:val="en-US" w:eastAsia="it-IT"/>
        </w:rPr>
        <w:t xml:space="preserve"> th</w:t>
      </w:r>
      <w:r w:rsidRPr="00E36E24">
        <w:rPr>
          <w:rFonts w:ascii="Times New Roman" w:eastAsia="Times New Roman" w:hAnsi="Times New Roman" w:cs="Times New Roman"/>
          <w:bCs/>
          <w:color w:val="000000" w:themeColor="text1"/>
          <w:sz w:val="24"/>
          <w:szCs w:val="24"/>
          <w:lang w:val="en-US" w:eastAsia="it-IT"/>
        </w:rPr>
        <w:t>is</w:t>
      </w:r>
      <w:r w:rsidR="0030075E" w:rsidRPr="00E36E24">
        <w:rPr>
          <w:rFonts w:ascii="Times New Roman" w:eastAsia="Times New Roman" w:hAnsi="Times New Roman" w:cs="Times New Roman"/>
          <w:bCs/>
          <w:color w:val="000000" w:themeColor="text1"/>
          <w:sz w:val="24"/>
          <w:szCs w:val="24"/>
          <w:lang w:val="en-US" w:eastAsia="it-IT"/>
        </w:rPr>
        <w:t xml:space="preserve"> research</w:t>
      </w:r>
      <w:r w:rsidRPr="00E36E24">
        <w:rPr>
          <w:rFonts w:ascii="Times New Roman" w:eastAsia="Times New Roman" w:hAnsi="Times New Roman" w:cs="Times New Roman"/>
          <w:bCs/>
          <w:color w:val="000000" w:themeColor="text1"/>
          <w:sz w:val="24"/>
          <w:szCs w:val="24"/>
          <w:lang w:val="en-US" w:eastAsia="it-IT"/>
        </w:rPr>
        <w:t xml:space="preserve"> is the</w:t>
      </w:r>
      <w:r w:rsidR="0030075E" w:rsidRPr="00E36E24">
        <w:rPr>
          <w:rFonts w:ascii="Times New Roman" w:eastAsia="Times New Roman" w:hAnsi="Times New Roman" w:cs="Times New Roman"/>
          <w:bCs/>
          <w:color w:val="000000" w:themeColor="text1"/>
          <w:sz w:val="24"/>
          <w:szCs w:val="24"/>
          <w:lang w:val="en-US" w:eastAsia="it-IT"/>
        </w:rPr>
        <w:t xml:space="preserve"> descriptive and inferential statistical method </w:t>
      </w:r>
      <w:r w:rsidRPr="00E36E24">
        <w:rPr>
          <w:rFonts w:ascii="Times New Roman" w:eastAsia="Times New Roman" w:hAnsi="Times New Roman" w:cs="Times New Roman"/>
          <w:bCs/>
          <w:color w:val="000000" w:themeColor="text1"/>
          <w:sz w:val="24"/>
          <w:szCs w:val="24"/>
          <w:lang w:val="en-US" w:eastAsia="it-IT"/>
        </w:rPr>
        <w:t xml:space="preserve">together with </w:t>
      </w:r>
      <w:r w:rsidR="0030075E" w:rsidRPr="00E36E24">
        <w:rPr>
          <w:rFonts w:ascii="Times New Roman" w:eastAsia="Times New Roman" w:hAnsi="Times New Roman" w:cs="Times New Roman"/>
          <w:bCs/>
          <w:color w:val="000000" w:themeColor="text1"/>
          <w:sz w:val="24"/>
          <w:szCs w:val="24"/>
          <w:lang w:val="en-US" w:eastAsia="it-IT"/>
        </w:rPr>
        <w:t xml:space="preserve">the non-experimental method for causal </w:t>
      </w:r>
      <w:r w:rsidR="00FA66A5" w:rsidRPr="00E36E24">
        <w:rPr>
          <w:rFonts w:ascii="Times New Roman" w:eastAsia="Times New Roman" w:hAnsi="Times New Roman" w:cs="Times New Roman"/>
          <w:bCs/>
          <w:color w:val="000000" w:themeColor="text1"/>
          <w:sz w:val="24"/>
          <w:szCs w:val="24"/>
          <w:lang w:val="en-US" w:eastAsia="it-IT"/>
        </w:rPr>
        <w:t>analysis. We decided to use such method, because it would give us the opportunity to answer our research questions.</w:t>
      </w:r>
    </w:p>
    <w:p w14:paraId="27EA00D6" w14:textId="77777777" w:rsidR="0030075E" w:rsidRPr="00414B42" w:rsidRDefault="0030075E" w:rsidP="00414B42">
      <w:pPr>
        <w:pStyle w:val="Naslov2"/>
        <w:spacing w:after="240" w:line="360" w:lineRule="auto"/>
        <w:rPr>
          <w:rFonts w:ascii="Times New Roman" w:hAnsi="Times New Roman" w:cs="Times New Roman"/>
          <w:b w:val="0"/>
          <w:bCs w:val="0"/>
          <w:i/>
          <w:iCs/>
          <w:color w:val="auto"/>
          <w:szCs w:val="24"/>
          <w:lang w:val="en-US"/>
        </w:rPr>
      </w:pPr>
      <w:r w:rsidRPr="00414B42">
        <w:rPr>
          <w:rFonts w:ascii="Times New Roman" w:hAnsi="Times New Roman" w:cs="Times New Roman"/>
          <w:b w:val="0"/>
          <w:bCs w:val="0"/>
          <w:i/>
          <w:iCs/>
          <w:color w:val="auto"/>
          <w:szCs w:val="24"/>
          <w:lang w:val="en-US"/>
        </w:rPr>
        <w:t>Statistical sample</w:t>
      </w:r>
    </w:p>
    <w:p w14:paraId="572ECF69" w14:textId="6A41A631" w:rsidR="0030075E" w:rsidRPr="00E36E24" w:rsidRDefault="0030075E" w:rsidP="00414B42">
      <w:pPr>
        <w:shd w:val="clear" w:color="auto" w:fill="FFFFFF"/>
        <w:spacing w:line="360" w:lineRule="auto"/>
        <w:jc w:val="both"/>
        <w:rPr>
          <w:rFonts w:ascii="Times New Roman" w:hAnsi="Times New Roman" w:cs="Times New Roman"/>
          <w:sz w:val="24"/>
          <w:szCs w:val="24"/>
          <w:lang w:val="en-US"/>
        </w:rPr>
      </w:pPr>
      <w:r w:rsidRPr="00E36E24">
        <w:rPr>
          <w:rFonts w:ascii="Times New Roman" w:hAnsi="Times New Roman" w:cs="Times New Roman"/>
          <w:sz w:val="24"/>
          <w:szCs w:val="24"/>
          <w:lang w:val="en-US"/>
        </w:rPr>
        <w:t>The statistical sample was provided by the Institute INVALSI, i.e. it was accessible on the webpage of their statistical office, previous the registration to the site (INVALSI</w:t>
      </w:r>
      <w:r w:rsidR="00A91E1B">
        <w:rPr>
          <w:rFonts w:ascii="Times New Roman" w:hAnsi="Times New Roman" w:cs="Times New Roman"/>
          <w:sz w:val="24"/>
          <w:szCs w:val="24"/>
          <w:lang w:val="en-US"/>
        </w:rPr>
        <w:t>,</w:t>
      </w:r>
      <w:r w:rsidRPr="00E36E24">
        <w:rPr>
          <w:rFonts w:ascii="Times New Roman" w:hAnsi="Times New Roman" w:cs="Times New Roman"/>
          <w:sz w:val="24"/>
          <w:szCs w:val="24"/>
          <w:lang w:val="en-US"/>
        </w:rPr>
        <w:t xml:space="preserve"> 2019).</w:t>
      </w:r>
    </w:p>
    <w:p w14:paraId="39D7C0EE" w14:textId="77777777" w:rsidR="00B33BF7" w:rsidRPr="00E36E24" w:rsidRDefault="0030075E" w:rsidP="00414B42">
      <w:pPr>
        <w:shd w:val="clear" w:color="auto" w:fill="FFFFFF"/>
        <w:spacing w:line="360" w:lineRule="auto"/>
        <w:jc w:val="both"/>
        <w:rPr>
          <w:rFonts w:ascii="Times New Roman" w:hAnsi="Times New Roman" w:cs="Times New Roman"/>
          <w:sz w:val="24"/>
          <w:szCs w:val="24"/>
          <w:lang w:val="en-US"/>
        </w:rPr>
      </w:pPr>
      <w:r w:rsidRPr="00E36E24">
        <w:rPr>
          <w:rFonts w:ascii="Times New Roman" w:hAnsi="Times New Roman" w:cs="Times New Roman"/>
          <w:sz w:val="24"/>
          <w:szCs w:val="24"/>
          <w:lang w:val="en-US"/>
        </w:rPr>
        <w:t>The sample was composed by 35802 grade 10 students form different Italian high schools. There were 18479 (51.61%) female students.</w:t>
      </w:r>
    </w:p>
    <w:p w14:paraId="25113B16" w14:textId="2C4391A0" w:rsidR="00B33BF7" w:rsidRPr="00E36E24" w:rsidRDefault="00B33BF7" w:rsidP="00414B42">
      <w:pPr>
        <w:shd w:val="clear" w:color="auto" w:fill="FFFFFF"/>
        <w:spacing w:line="360" w:lineRule="auto"/>
        <w:jc w:val="both"/>
        <w:rPr>
          <w:rFonts w:ascii="Times New Roman" w:hAnsi="Times New Roman" w:cs="Times New Roman"/>
          <w:sz w:val="24"/>
          <w:szCs w:val="24"/>
          <w:lang w:val="en-US"/>
        </w:rPr>
      </w:pPr>
      <w:r w:rsidRPr="00E36E24">
        <w:rPr>
          <w:rFonts w:ascii="Times New Roman" w:hAnsi="Times New Roman" w:cs="Times New Roman"/>
          <w:sz w:val="24"/>
          <w:szCs w:val="24"/>
          <w:lang w:val="en-US"/>
        </w:rPr>
        <w:t>At the end of the first semester, students normally get two grades for mathematics:</w:t>
      </w:r>
      <w:r w:rsidR="00683A1F" w:rsidRPr="00E36E24">
        <w:rPr>
          <w:rFonts w:ascii="Times New Roman" w:hAnsi="Times New Roman" w:cs="Times New Roman"/>
          <w:sz w:val="24"/>
          <w:szCs w:val="24"/>
          <w:lang w:val="en-US"/>
        </w:rPr>
        <w:t xml:space="preserve"> </w:t>
      </w:r>
      <w:r w:rsidR="00C970CB" w:rsidRPr="00E36E24">
        <w:rPr>
          <w:rFonts w:ascii="Times New Roman" w:hAnsi="Times New Roman" w:cs="Times New Roman"/>
          <w:sz w:val="24"/>
          <w:szCs w:val="24"/>
          <w:lang w:val="en-US"/>
        </w:rPr>
        <w:t>an</w:t>
      </w:r>
      <w:r w:rsidRPr="00E36E24">
        <w:rPr>
          <w:rFonts w:ascii="Times New Roman" w:hAnsi="Times New Roman" w:cs="Times New Roman"/>
          <w:sz w:val="24"/>
          <w:szCs w:val="24"/>
          <w:lang w:val="en-US"/>
        </w:rPr>
        <w:t xml:space="preserve"> oral and </w:t>
      </w:r>
      <w:r w:rsidR="00C970CB" w:rsidRPr="00E36E24">
        <w:rPr>
          <w:rFonts w:ascii="Times New Roman" w:hAnsi="Times New Roman" w:cs="Times New Roman"/>
          <w:sz w:val="24"/>
          <w:szCs w:val="24"/>
          <w:lang w:val="en-US"/>
        </w:rPr>
        <w:t>a</w:t>
      </w:r>
      <w:r w:rsidRPr="00E36E24">
        <w:rPr>
          <w:rFonts w:ascii="Times New Roman" w:hAnsi="Times New Roman" w:cs="Times New Roman"/>
          <w:sz w:val="24"/>
          <w:szCs w:val="24"/>
          <w:lang w:val="en-US"/>
        </w:rPr>
        <w:t xml:space="preserve"> written</w:t>
      </w:r>
      <w:r w:rsidR="00C970CB" w:rsidRPr="00E36E24">
        <w:rPr>
          <w:rFonts w:ascii="Times New Roman" w:hAnsi="Times New Roman" w:cs="Times New Roman"/>
          <w:sz w:val="24"/>
          <w:szCs w:val="24"/>
          <w:lang w:val="en-US"/>
        </w:rPr>
        <w:t xml:space="preserve"> one</w:t>
      </w:r>
      <w:r w:rsidRPr="00E36E24">
        <w:rPr>
          <w:rFonts w:ascii="Times New Roman" w:hAnsi="Times New Roman" w:cs="Times New Roman"/>
          <w:sz w:val="24"/>
          <w:szCs w:val="24"/>
          <w:lang w:val="en-US"/>
        </w:rPr>
        <w:t xml:space="preserve">. Teachers </w:t>
      </w:r>
      <w:r w:rsidR="00C970CB" w:rsidRPr="00E36E24">
        <w:rPr>
          <w:rFonts w:ascii="Times New Roman" w:hAnsi="Times New Roman" w:cs="Times New Roman"/>
          <w:sz w:val="24"/>
          <w:szCs w:val="24"/>
          <w:lang w:val="en-US"/>
        </w:rPr>
        <w:t>calculate</w:t>
      </w:r>
      <w:r w:rsidRPr="00E36E24">
        <w:rPr>
          <w:rFonts w:ascii="Times New Roman" w:hAnsi="Times New Roman" w:cs="Times New Roman"/>
          <w:sz w:val="24"/>
          <w:szCs w:val="24"/>
          <w:lang w:val="en-US"/>
        </w:rPr>
        <w:t xml:space="preserve"> the written grade by considering written tests (i.e. </w:t>
      </w:r>
      <w:r w:rsidRPr="00E36E24">
        <w:rPr>
          <w:rFonts w:ascii="Times New Roman" w:hAnsi="Times New Roman" w:cs="Times New Roman"/>
          <w:sz w:val="24"/>
          <w:szCs w:val="24"/>
          <w:lang w:val="en-US"/>
        </w:rPr>
        <w:lastRenderedPageBreak/>
        <w:t>“</w:t>
      </w:r>
      <w:proofErr w:type="spellStart"/>
      <w:r w:rsidRPr="00E36E24">
        <w:rPr>
          <w:rFonts w:ascii="Times New Roman" w:hAnsi="Times New Roman" w:cs="Times New Roman"/>
          <w:i/>
          <w:sz w:val="24"/>
          <w:szCs w:val="24"/>
          <w:lang w:val="en-US"/>
        </w:rPr>
        <w:t>compiti</w:t>
      </w:r>
      <w:proofErr w:type="spellEnd"/>
      <w:r w:rsidRPr="00E36E24">
        <w:rPr>
          <w:rFonts w:ascii="Times New Roman" w:hAnsi="Times New Roman" w:cs="Times New Roman"/>
          <w:i/>
          <w:sz w:val="24"/>
          <w:szCs w:val="24"/>
          <w:lang w:val="en-US"/>
        </w:rPr>
        <w:t xml:space="preserve"> in </w:t>
      </w:r>
      <w:proofErr w:type="spellStart"/>
      <w:r w:rsidRPr="00E36E24">
        <w:rPr>
          <w:rFonts w:ascii="Times New Roman" w:hAnsi="Times New Roman" w:cs="Times New Roman"/>
          <w:i/>
          <w:sz w:val="24"/>
          <w:szCs w:val="24"/>
          <w:lang w:val="en-US"/>
        </w:rPr>
        <w:t>classe</w:t>
      </w:r>
      <w:proofErr w:type="spellEnd"/>
      <w:r w:rsidRPr="00E36E24">
        <w:rPr>
          <w:rFonts w:ascii="Times New Roman" w:hAnsi="Times New Roman" w:cs="Times New Roman"/>
          <w:sz w:val="24"/>
          <w:szCs w:val="24"/>
          <w:lang w:val="en-US"/>
        </w:rPr>
        <w:t xml:space="preserve">”), while for the oral grade, they include grades from oral interrogations, </w:t>
      </w:r>
      <w:r w:rsidR="00E839C1" w:rsidRPr="00E36E24">
        <w:rPr>
          <w:rFonts w:ascii="Times New Roman" w:hAnsi="Times New Roman" w:cs="Times New Roman"/>
          <w:sz w:val="24"/>
          <w:szCs w:val="24"/>
          <w:lang w:val="en-US"/>
        </w:rPr>
        <w:t>homework,</w:t>
      </w:r>
      <w:r w:rsidRPr="00E36E24">
        <w:rPr>
          <w:rFonts w:ascii="Times New Roman" w:hAnsi="Times New Roman" w:cs="Times New Roman"/>
          <w:sz w:val="24"/>
          <w:szCs w:val="24"/>
          <w:lang w:val="en-US"/>
        </w:rPr>
        <w:t xml:space="preserve"> and other tests, which are not “</w:t>
      </w:r>
      <w:proofErr w:type="spellStart"/>
      <w:r w:rsidRPr="00E36E24">
        <w:rPr>
          <w:rFonts w:ascii="Times New Roman" w:hAnsi="Times New Roman" w:cs="Times New Roman"/>
          <w:i/>
          <w:sz w:val="24"/>
          <w:szCs w:val="24"/>
          <w:lang w:val="en-US"/>
        </w:rPr>
        <w:t>compiti</w:t>
      </w:r>
      <w:proofErr w:type="spellEnd"/>
      <w:r w:rsidRPr="00E36E24">
        <w:rPr>
          <w:rFonts w:ascii="Times New Roman" w:hAnsi="Times New Roman" w:cs="Times New Roman"/>
          <w:i/>
          <w:sz w:val="24"/>
          <w:szCs w:val="24"/>
          <w:lang w:val="en-US"/>
        </w:rPr>
        <w:t xml:space="preserve"> in </w:t>
      </w:r>
      <w:proofErr w:type="spellStart"/>
      <w:r w:rsidRPr="00E36E24">
        <w:rPr>
          <w:rFonts w:ascii="Times New Roman" w:hAnsi="Times New Roman" w:cs="Times New Roman"/>
          <w:i/>
          <w:sz w:val="24"/>
          <w:szCs w:val="24"/>
          <w:lang w:val="en-US"/>
        </w:rPr>
        <w:t>classe</w:t>
      </w:r>
      <w:proofErr w:type="spellEnd"/>
      <w:r w:rsidRPr="00E36E24">
        <w:rPr>
          <w:rFonts w:ascii="Times New Roman" w:hAnsi="Times New Roman" w:cs="Times New Roman"/>
          <w:sz w:val="24"/>
          <w:szCs w:val="24"/>
          <w:lang w:val="en-US"/>
        </w:rPr>
        <w:t>”. In order to analyze the school grades, we consider</w:t>
      </w:r>
      <w:r w:rsidR="00C970CB" w:rsidRPr="00E36E24">
        <w:rPr>
          <w:rFonts w:ascii="Times New Roman" w:hAnsi="Times New Roman" w:cs="Times New Roman"/>
          <w:sz w:val="24"/>
          <w:szCs w:val="24"/>
          <w:lang w:val="en-US"/>
        </w:rPr>
        <w:t>ed</w:t>
      </w:r>
      <w:r w:rsidRPr="00E36E24">
        <w:rPr>
          <w:rFonts w:ascii="Times New Roman" w:hAnsi="Times New Roman" w:cs="Times New Roman"/>
          <w:sz w:val="24"/>
          <w:szCs w:val="24"/>
          <w:lang w:val="en-US"/>
        </w:rPr>
        <w:t xml:space="preserve"> only the oral grades for mathematics, since the written mark is present only in some school typologies (e.g. </w:t>
      </w:r>
      <w:r w:rsidR="00AD7479" w:rsidRPr="00E36E24">
        <w:rPr>
          <w:rFonts w:ascii="Times New Roman" w:hAnsi="Times New Roman" w:cs="Times New Roman"/>
          <w:sz w:val="24"/>
          <w:szCs w:val="24"/>
          <w:lang w:val="en-US"/>
        </w:rPr>
        <w:t xml:space="preserve">high schools specializing in scientific </w:t>
      </w:r>
      <w:r w:rsidR="00310308" w:rsidRPr="00E36E24">
        <w:rPr>
          <w:rFonts w:ascii="Times New Roman" w:hAnsi="Times New Roman" w:cs="Times New Roman"/>
          <w:sz w:val="24"/>
          <w:szCs w:val="24"/>
          <w:lang w:val="en-US"/>
        </w:rPr>
        <w:t>education</w:t>
      </w:r>
      <w:r w:rsidRPr="00E36E24">
        <w:rPr>
          <w:rFonts w:ascii="Times New Roman" w:hAnsi="Times New Roman" w:cs="Times New Roman"/>
          <w:sz w:val="24"/>
          <w:szCs w:val="24"/>
          <w:lang w:val="en-US"/>
        </w:rPr>
        <w:t xml:space="preserve"> or some technical schools). We hereby excluded from our sample all those students who did not have an oral grade in mathematics. We did exclude 3427 students; our final sample had 32365 students, where 16898 (52.21%) were girls.</w:t>
      </w:r>
    </w:p>
    <w:p w14:paraId="21147F8E" w14:textId="3A0182AC" w:rsidR="00B33BF7" w:rsidRDefault="00B33BF7" w:rsidP="00414B42">
      <w:pPr>
        <w:shd w:val="clear" w:color="auto" w:fill="FFFFFF"/>
        <w:spacing w:line="360" w:lineRule="auto"/>
        <w:jc w:val="both"/>
        <w:rPr>
          <w:rFonts w:ascii="Times New Roman" w:hAnsi="Times New Roman" w:cs="Times New Roman"/>
          <w:sz w:val="24"/>
          <w:szCs w:val="24"/>
          <w:lang w:val="en-US"/>
        </w:rPr>
      </w:pPr>
      <w:r w:rsidRPr="00E36E24">
        <w:rPr>
          <w:rFonts w:ascii="Times New Roman" w:hAnsi="Times New Roman" w:cs="Times New Roman"/>
          <w:sz w:val="24"/>
          <w:szCs w:val="24"/>
          <w:lang w:val="en-US"/>
        </w:rPr>
        <w:t>From the sample it was impossible to determine the average age of students, since for some students it was indicated, that they were born in “2000 or sooner” or “2004 and later”.</w:t>
      </w:r>
    </w:p>
    <w:p w14:paraId="4672ABB9" w14:textId="1C25C798" w:rsidR="00414B42" w:rsidRPr="00414B42" w:rsidRDefault="00414B42" w:rsidP="00414B42">
      <w:pPr>
        <w:pStyle w:val="Naslov2"/>
        <w:spacing w:after="240" w:line="360" w:lineRule="auto"/>
        <w:rPr>
          <w:rFonts w:ascii="Times New Roman" w:hAnsi="Times New Roman" w:cs="Times New Roman"/>
          <w:b w:val="0"/>
          <w:bCs w:val="0"/>
          <w:i/>
          <w:iCs/>
          <w:color w:val="auto"/>
          <w:szCs w:val="24"/>
          <w:lang w:val="en-US"/>
        </w:rPr>
      </w:pPr>
      <w:r>
        <w:rPr>
          <w:rFonts w:ascii="Times New Roman" w:hAnsi="Times New Roman" w:cs="Times New Roman"/>
          <w:b w:val="0"/>
          <w:bCs w:val="0"/>
          <w:i/>
          <w:iCs/>
          <w:color w:val="auto"/>
          <w:szCs w:val="24"/>
          <w:lang w:val="en-US"/>
        </w:rPr>
        <w:t>Procedure</w:t>
      </w:r>
    </w:p>
    <w:p w14:paraId="2368A799" w14:textId="74929BED" w:rsidR="00414B42" w:rsidRDefault="00414B42" w:rsidP="00414B42">
      <w:pPr>
        <w:shd w:val="clear" w:color="auto" w:fill="FFFFFF"/>
        <w:spacing w:line="360" w:lineRule="auto"/>
        <w:jc w:val="both"/>
        <w:rPr>
          <w:rFonts w:ascii="Times New Roman" w:eastAsia="Times New Roman" w:hAnsi="Times New Roman" w:cs="Times New Roman"/>
          <w:bCs/>
          <w:color w:val="000000" w:themeColor="text1"/>
          <w:sz w:val="24"/>
          <w:szCs w:val="24"/>
          <w:lang w:val="en-US" w:eastAsia="it-IT"/>
        </w:rPr>
      </w:pPr>
      <w:r>
        <w:rPr>
          <w:rFonts w:ascii="Times New Roman" w:eastAsia="Times New Roman" w:hAnsi="Times New Roman" w:cs="Times New Roman"/>
          <w:bCs/>
          <w:color w:val="000000" w:themeColor="text1"/>
          <w:sz w:val="24"/>
          <w:szCs w:val="24"/>
          <w:lang w:val="en-US" w:eastAsia="it-IT"/>
        </w:rPr>
        <w:t xml:space="preserve">Firstly, to answer our first research question, i.e. whether mathematics school grades are correlated to students’ achievements on the INVALSI tests, we used the Pearson’s correlation coefficient, as proposed by </w:t>
      </w:r>
      <w:proofErr w:type="spellStart"/>
      <w:r>
        <w:rPr>
          <w:rFonts w:ascii="Times New Roman" w:eastAsia="Times New Roman" w:hAnsi="Times New Roman" w:cs="Times New Roman"/>
          <w:bCs/>
          <w:color w:val="000000" w:themeColor="text1"/>
          <w:sz w:val="24"/>
          <w:szCs w:val="24"/>
          <w:lang w:val="en-US" w:eastAsia="it-IT"/>
        </w:rPr>
        <w:t>Argentin</w:t>
      </w:r>
      <w:proofErr w:type="spellEnd"/>
      <w:r>
        <w:rPr>
          <w:rFonts w:ascii="Times New Roman" w:eastAsia="Times New Roman" w:hAnsi="Times New Roman" w:cs="Times New Roman"/>
          <w:bCs/>
          <w:color w:val="000000" w:themeColor="text1"/>
          <w:sz w:val="24"/>
          <w:szCs w:val="24"/>
          <w:lang w:val="en-US" w:eastAsia="it-IT"/>
        </w:rPr>
        <w:t xml:space="preserve"> and </w:t>
      </w:r>
      <w:proofErr w:type="spellStart"/>
      <w:r>
        <w:rPr>
          <w:rFonts w:ascii="Times New Roman" w:eastAsia="Times New Roman" w:hAnsi="Times New Roman" w:cs="Times New Roman"/>
          <w:bCs/>
          <w:color w:val="000000" w:themeColor="text1"/>
          <w:sz w:val="24"/>
          <w:szCs w:val="24"/>
          <w:lang w:val="en-US" w:eastAsia="it-IT"/>
        </w:rPr>
        <w:t>Triventi</w:t>
      </w:r>
      <w:proofErr w:type="spellEnd"/>
      <w:r>
        <w:rPr>
          <w:rFonts w:ascii="Times New Roman" w:eastAsia="Times New Roman" w:hAnsi="Times New Roman" w:cs="Times New Roman"/>
          <w:bCs/>
          <w:color w:val="000000" w:themeColor="text1"/>
          <w:sz w:val="24"/>
          <w:szCs w:val="24"/>
          <w:lang w:val="en-US" w:eastAsia="it-IT"/>
        </w:rPr>
        <w:t xml:space="preserve"> (2015).</w:t>
      </w:r>
    </w:p>
    <w:p w14:paraId="75A4073F" w14:textId="378C9A92" w:rsidR="00414B42" w:rsidRPr="00414B42" w:rsidRDefault="00414B42" w:rsidP="00414B42">
      <w:pPr>
        <w:shd w:val="clear" w:color="auto" w:fill="FFFFFF"/>
        <w:spacing w:line="360" w:lineRule="auto"/>
        <w:jc w:val="both"/>
        <w:rPr>
          <w:rFonts w:ascii="Times New Roman" w:eastAsia="Times New Roman" w:hAnsi="Times New Roman" w:cs="Times New Roman"/>
          <w:bCs/>
          <w:color w:val="000000" w:themeColor="text1"/>
          <w:sz w:val="24"/>
          <w:szCs w:val="24"/>
          <w:lang w:val="en-US" w:eastAsia="it-IT"/>
        </w:rPr>
      </w:pPr>
      <w:r>
        <w:rPr>
          <w:rFonts w:ascii="Times New Roman" w:eastAsia="Times New Roman" w:hAnsi="Times New Roman" w:cs="Times New Roman"/>
          <w:bCs/>
          <w:color w:val="000000" w:themeColor="text1"/>
          <w:sz w:val="24"/>
          <w:szCs w:val="24"/>
          <w:lang w:val="en-US" w:eastAsia="it-IT"/>
        </w:rPr>
        <w:t xml:space="preserve">Secondly, to answer our second research question, i.e. whether grade inflation is present also in Italian high schools, </w:t>
      </w:r>
      <w:r w:rsidRPr="00414B42">
        <w:rPr>
          <w:rFonts w:ascii="Times New Roman" w:eastAsia="Times New Roman" w:hAnsi="Times New Roman" w:cs="Times New Roman"/>
          <w:bCs/>
          <w:color w:val="000000" w:themeColor="text1"/>
          <w:sz w:val="24"/>
          <w:szCs w:val="24"/>
          <w:lang w:val="en-US" w:eastAsia="it-IT"/>
        </w:rPr>
        <w:t>we converted students’ achievements on the INVALSI mathematics test into school grades</w:t>
      </w:r>
      <w:r>
        <w:rPr>
          <w:rFonts w:ascii="Times New Roman" w:eastAsia="Times New Roman" w:hAnsi="Times New Roman" w:cs="Times New Roman"/>
          <w:bCs/>
          <w:color w:val="000000" w:themeColor="text1"/>
          <w:sz w:val="24"/>
          <w:szCs w:val="24"/>
          <w:lang w:val="en-US" w:eastAsia="it-IT"/>
        </w:rPr>
        <w:t xml:space="preserve">, as proposed by </w:t>
      </w:r>
      <w:proofErr w:type="spellStart"/>
      <w:r>
        <w:rPr>
          <w:rFonts w:ascii="Times New Roman" w:eastAsia="Times New Roman" w:hAnsi="Times New Roman" w:cs="Times New Roman"/>
          <w:bCs/>
          <w:color w:val="000000" w:themeColor="text1"/>
          <w:sz w:val="24"/>
          <w:szCs w:val="24"/>
          <w:lang w:val="en-US" w:eastAsia="it-IT"/>
        </w:rPr>
        <w:t>Felda</w:t>
      </w:r>
      <w:proofErr w:type="spellEnd"/>
      <w:r>
        <w:rPr>
          <w:rFonts w:ascii="Times New Roman" w:eastAsia="Times New Roman" w:hAnsi="Times New Roman" w:cs="Times New Roman"/>
          <w:bCs/>
          <w:color w:val="000000" w:themeColor="text1"/>
          <w:sz w:val="24"/>
          <w:szCs w:val="24"/>
          <w:lang w:val="en-US" w:eastAsia="it-IT"/>
        </w:rPr>
        <w:t xml:space="preserve"> (2018)</w:t>
      </w:r>
      <w:r w:rsidRPr="00414B42">
        <w:rPr>
          <w:rFonts w:ascii="Times New Roman" w:eastAsia="Times New Roman" w:hAnsi="Times New Roman" w:cs="Times New Roman"/>
          <w:bCs/>
          <w:color w:val="000000" w:themeColor="text1"/>
          <w:sz w:val="24"/>
          <w:szCs w:val="24"/>
          <w:lang w:val="en-US" w:eastAsia="it-IT"/>
        </w:rPr>
        <w:t xml:space="preserve">. To do so, we considered the idea behind the </w:t>
      </w:r>
      <w:proofErr w:type="spellStart"/>
      <w:r w:rsidRPr="00414B42">
        <w:rPr>
          <w:rFonts w:ascii="Times New Roman" w:eastAsia="Times New Roman" w:hAnsi="Times New Roman" w:cs="Times New Roman"/>
          <w:bCs/>
          <w:color w:val="000000" w:themeColor="text1"/>
          <w:sz w:val="24"/>
          <w:szCs w:val="24"/>
          <w:lang w:val="en-US" w:eastAsia="it-IT"/>
        </w:rPr>
        <w:t>Patini</w:t>
      </w:r>
      <w:proofErr w:type="spellEnd"/>
      <w:r w:rsidRPr="00414B42">
        <w:rPr>
          <w:rFonts w:ascii="Times New Roman" w:eastAsia="Times New Roman" w:hAnsi="Times New Roman" w:cs="Times New Roman"/>
          <w:bCs/>
          <w:color w:val="000000" w:themeColor="text1"/>
          <w:sz w:val="24"/>
          <w:szCs w:val="24"/>
          <w:lang w:val="en-US" w:eastAsia="it-IT"/>
        </w:rPr>
        <w:t>-Liberatore (2017) table (see Table 1), assigning the first positive grade (i.e. “6”) to all the achievements from 200 to 220 excluded. The conversion table is present in Table 2.</w:t>
      </w:r>
    </w:p>
    <w:p w14:paraId="30B6F054" w14:textId="77777777" w:rsidR="00414B42" w:rsidRPr="00414B42" w:rsidRDefault="00414B42" w:rsidP="00414B42">
      <w:pPr>
        <w:pStyle w:val="Napis"/>
        <w:keepNext/>
        <w:jc w:val="center"/>
        <w:rPr>
          <w:rFonts w:ascii="Times New Roman" w:hAnsi="Times New Roman" w:cs="Times New Roman"/>
          <w:color w:val="auto"/>
          <w:sz w:val="20"/>
          <w:szCs w:val="20"/>
          <w:lang w:val="en-US"/>
        </w:rPr>
      </w:pPr>
      <w:r w:rsidRPr="00414B42">
        <w:rPr>
          <w:rFonts w:ascii="Times New Roman" w:hAnsi="Times New Roman" w:cs="Times New Roman"/>
          <w:color w:val="auto"/>
          <w:sz w:val="20"/>
          <w:szCs w:val="20"/>
          <w:lang w:val="en-US"/>
        </w:rPr>
        <w:t>Table 2: Conversion of points in the INVALSI assessment into school grades.</w:t>
      </w:r>
    </w:p>
    <w:tbl>
      <w:tblPr>
        <w:tblStyle w:val="Navadnatabela2"/>
        <w:tblW w:w="0" w:type="auto"/>
        <w:jc w:val="center"/>
        <w:tblLook w:val="04A0" w:firstRow="1" w:lastRow="0" w:firstColumn="1" w:lastColumn="0" w:noHBand="0" w:noVBand="1"/>
      </w:tblPr>
      <w:tblGrid>
        <w:gridCol w:w="2123"/>
        <w:gridCol w:w="1274"/>
        <w:gridCol w:w="1560"/>
        <w:gridCol w:w="1417"/>
      </w:tblGrid>
      <w:tr w:rsidR="00414B42" w:rsidRPr="00414B42" w14:paraId="099DB4A9" w14:textId="77777777" w:rsidTr="0048175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tcPr>
          <w:p w14:paraId="752E847A" w14:textId="77777777" w:rsidR="00414B42" w:rsidRPr="00414B42" w:rsidRDefault="00414B42" w:rsidP="00414B42">
            <w:pPr>
              <w:jc w:val="both"/>
              <w:rPr>
                <w:rFonts w:ascii="Times New Roman" w:hAnsi="Times New Roman" w:cs="Times New Roman"/>
                <w:b w:val="0"/>
                <w:bCs w:val="0"/>
                <w:sz w:val="20"/>
                <w:szCs w:val="20"/>
                <w:lang w:val="en-US"/>
              </w:rPr>
            </w:pPr>
            <w:r w:rsidRPr="00414B42">
              <w:rPr>
                <w:rFonts w:ascii="Times New Roman" w:hAnsi="Times New Roman" w:cs="Times New Roman"/>
                <w:b w:val="0"/>
                <w:bCs w:val="0"/>
                <w:sz w:val="20"/>
                <w:szCs w:val="20"/>
                <w:lang w:val="en-US"/>
              </w:rPr>
              <w:t>Points</w:t>
            </w:r>
          </w:p>
        </w:tc>
        <w:tc>
          <w:tcPr>
            <w:tcW w:w="1274" w:type="dxa"/>
          </w:tcPr>
          <w:p w14:paraId="149D44D8" w14:textId="77777777" w:rsidR="00414B42" w:rsidRPr="00414B42" w:rsidRDefault="00414B42" w:rsidP="00414B4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val="en-US"/>
              </w:rPr>
            </w:pPr>
            <w:r w:rsidRPr="00414B42">
              <w:rPr>
                <w:rFonts w:ascii="Times New Roman" w:hAnsi="Times New Roman" w:cs="Times New Roman"/>
                <w:b w:val="0"/>
                <w:bCs w:val="0"/>
                <w:sz w:val="20"/>
                <w:szCs w:val="20"/>
                <w:lang w:val="en-US"/>
              </w:rPr>
              <w:t>Level</w:t>
            </w:r>
          </w:p>
        </w:tc>
        <w:tc>
          <w:tcPr>
            <w:tcW w:w="1560" w:type="dxa"/>
          </w:tcPr>
          <w:p w14:paraId="7066C425" w14:textId="77777777" w:rsidR="00414B42" w:rsidRPr="00414B42" w:rsidRDefault="00414B42" w:rsidP="00414B4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val="en-US"/>
              </w:rPr>
            </w:pPr>
            <w:r w:rsidRPr="00414B42">
              <w:rPr>
                <w:rFonts w:ascii="Times New Roman" w:hAnsi="Times New Roman" w:cs="Times New Roman"/>
                <w:b w:val="0"/>
                <w:bCs w:val="0"/>
                <w:sz w:val="20"/>
                <w:szCs w:val="20"/>
                <w:lang w:val="en-US"/>
              </w:rPr>
              <w:t>Qualitative description</w:t>
            </w:r>
          </w:p>
        </w:tc>
        <w:tc>
          <w:tcPr>
            <w:tcW w:w="1417" w:type="dxa"/>
          </w:tcPr>
          <w:p w14:paraId="317FA9B1" w14:textId="77777777" w:rsidR="00414B42" w:rsidRPr="00414B42" w:rsidRDefault="00414B42" w:rsidP="00414B4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val="en-US"/>
              </w:rPr>
            </w:pPr>
            <w:r w:rsidRPr="00414B42">
              <w:rPr>
                <w:rFonts w:ascii="Times New Roman" w:hAnsi="Times New Roman" w:cs="Times New Roman"/>
                <w:b w:val="0"/>
                <w:bCs w:val="0"/>
                <w:sz w:val="20"/>
                <w:szCs w:val="20"/>
                <w:lang w:val="en-US"/>
              </w:rPr>
              <w:t>School grade</w:t>
            </w:r>
          </w:p>
        </w:tc>
      </w:tr>
      <w:tr w:rsidR="00414B42" w:rsidRPr="00414B42" w14:paraId="0F3AE037" w14:textId="77777777" w:rsidTr="004817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tcPr>
          <w:p w14:paraId="02286435" w14:textId="77777777" w:rsidR="00414B42" w:rsidRPr="00414B42" w:rsidRDefault="00414B42" w:rsidP="00414B42">
            <w:pPr>
              <w:jc w:val="both"/>
              <w:rPr>
                <w:rFonts w:ascii="Times New Roman" w:hAnsi="Times New Roman" w:cs="Times New Roman"/>
                <w:b w:val="0"/>
                <w:bCs w:val="0"/>
                <w:sz w:val="20"/>
                <w:szCs w:val="20"/>
                <w:lang w:val="en-US"/>
              </w:rPr>
            </w:pPr>
            <w:r w:rsidRPr="00414B42">
              <w:rPr>
                <w:rFonts w:ascii="Times New Roman" w:hAnsi="Times New Roman" w:cs="Times New Roman"/>
                <w:b w:val="0"/>
                <w:bCs w:val="0"/>
                <w:sz w:val="20"/>
                <w:szCs w:val="20"/>
                <w:lang w:val="en-US"/>
              </w:rPr>
              <w:t>&lt;120</w:t>
            </w:r>
          </w:p>
        </w:tc>
        <w:tc>
          <w:tcPr>
            <w:tcW w:w="1274" w:type="dxa"/>
          </w:tcPr>
          <w:p w14:paraId="6298EA31" w14:textId="77777777" w:rsidR="00414B42" w:rsidRPr="00414B42" w:rsidRDefault="00414B42" w:rsidP="00414B4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414B42">
              <w:rPr>
                <w:rFonts w:ascii="Times New Roman" w:hAnsi="Times New Roman" w:cs="Times New Roman"/>
                <w:sz w:val="20"/>
                <w:szCs w:val="20"/>
                <w:lang w:val="en-US"/>
              </w:rPr>
              <w:t>Not even 1</w:t>
            </w:r>
          </w:p>
        </w:tc>
        <w:tc>
          <w:tcPr>
            <w:tcW w:w="1560" w:type="dxa"/>
          </w:tcPr>
          <w:p w14:paraId="1F5D48B3" w14:textId="77777777" w:rsidR="00414B42" w:rsidRPr="00414B42" w:rsidRDefault="00414B42" w:rsidP="00414B4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414B42">
              <w:rPr>
                <w:rFonts w:ascii="Times New Roman" w:hAnsi="Times New Roman" w:cs="Times New Roman"/>
                <w:sz w:val="20"/>
                <w:szCs w:val="20"/>
                <w:lang w:val="en-US"/>
              </w:rPr>
              <w:t>Extremely bad</w:t>
            </w:r>
          </w:p>
        </w:tc>
        <w:tc>
          <w:tcPr>
            <w:tcW w:w="1417" w:type="dxa"/>
          </w:tcPr>
          <w:p w14:paraId="58BABEE9" w14:textId="77777777" w:rsidR="00414B42" w:rsidRPr="00414B42" w:rsidRDefault="00414B42" w:rsidP="00414B4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414B42">
              <w:rPr>
                <w:rFonts w:ascii="Times New Roman" w:hAnsi="Times New Roman" w:cs="Times New Roman"/>
                <w:sz w:val="20"/>
                <w:szCs w:val="20"/>
                <w:lang w:val="en-US"/>
              </w:rPr>
              <w:t>1</w:t>
            </w:r>
          </w:p>
        </w:tc>
      </w:tr>
      <w:tr w:rsidR="00414B42" w:rsidRPr="00414B42" w14:paraId="439C44AC" w14:textId="77777777" w:rsidTr="00481757">
        <w:trPr>
          <w:jc w:val="center"/>
        </w:trPr>
        <w:tc>
          <w:tcPr>
            <w:cnfStyle w:val="001000000000" w:firstRow="0" w:lastRow="0" w:firstColumn="1" w:lastColumn="0" w:oddVBand="0" w:evenVBand="0" w:oddHBand="0" w:evenHBand="0" w:firstRowFirstColumn="0" w:firstRowLastColumn="0" w:lastRowFirstColumn="0" w:lastRowLastColumn="0"/>
            <w:tcW w:w="2123" w:type="dxa"/>
          </w:tcPr>
          <w:p w14:paraId="60B86336" w14:textId="77777777" w:rsidR="00414B42" w:rsidRPr="00414B42" w:rsidRDefault="00414B42" w:rsidP="00414B42">
            <w:pPr>
              <w:jc w:val="both"/>
              <w:rPr>
                <w:rFonts w:ascii="Times New Roman" w:hAnsi="Times New Roman" w:cs="Times New Roman"/>
                <w:b w:val="0"/>
                <w:bCs w:val="0"/>
                <w:sz w:val="20"/>
                <w:szCs w:val="20"/>
                <w:lang w:val="en-US"/>
              </w:rPr>
            </w:pPr>
            <w:r w:rsidRPr="00414B42">
              <w:rPr>
                <w:rFonts w:ascii="Times New Roman" w:hAnsi="Times New Roman" w:cs="Times New Roman"/>
                <w:b w:val="0"/>
                <w:bCs w:val="0"/>
                <w:sz w:val="20"/>
                <w:szCs w:val="20"/>
                <w:lang w:val="en-US"/>
              </w:rPr>
              <w:t>120-139</w:t>
            </w:r>
          </w:p>
        </w:tc>
        <w:tc>
          <w:tcPr>
            <w:tcW w:w="1274" w:type="dxa"/>
            <w:vMerge w:val="restart"/>
          </w:tcPr>
          <w:p w14:paraId="1CC30887" w14:textId="77777777" w:rsidR="00414B42" w:rsidRPr="00414B42" w:rsidRDefault="00414B42" w:rsidP="00414B4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414B42">
              <w:rPr>
                <w:rFonts w:ascii="Times New Roman" w:hAnsi="Times New Roman" w:cs="Times New Roman"/>
                <w:sz w:val="20"/>
                <w:szCs w:val="20"/>
                <w:lang w:val="en-US"/>
              </w:rPr>
              <w:t>1</w:t>
            </w:r>
          </w:p>
        </w:tc>
        <w:tc>
          <w:tcPr>
            <w:tcW w:w="1560" w:type="dxa"/>
            <w:vMerge w:val="restart"/>
          </w:tcPr>
          <w:p w14:paraId="012AEAD4" w14:textId="77777777" w:rsidR="00414B42" w:rsidRPr="00414B42" w:rsidRDefault="00414B42" w:rsidP="00414B4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414B42">
              <w:rPr>
                <w:rFonts w:ascii="Times New Roman" w:hAnsi="Times New Roman" w:cs="Times New Roman"/>
                <w:sz w:val="20"/>
                <w:szCs w:val="20"/>
                <w:lang w:val="en-US"/>
              </w:rPr>
              <w:t>Very bad</w:t>
            </w:r>
          </w:p>
        </w:tc>
        <w:tc>
          <w:tcPr>
            <w:tcW w:w="1417" w:type="dxa"/>
          </w:tcPr>
          <w:p w14:paraId="667F7AF0" w14:textId="77777777" w:rsidR="00414B42" w:rsidRPr="00414B42" w:rsidRDefault="00414B42" w:rsidP="00414B4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414B42">
              <w:rPr>
                <w:rFonts w:ascii="Times New Roman" w:hAnsi="Times New Roman" w:cs="Times New Roman"/>
                <w:sz w:val="20"/>
                <w:szCs w:val="20"/>
                <w:lang w:val="en-US"/>
              </w:rPr>
              <w:t>2</w:t>
            </w:r>
          </w:p>
        </w:tc>
      </w:tr>
      <w:tr w:rsidR="00414B42" w:rsidRPr="00414B42" w14:paraId="25DF96EF" w14:textId="77777777" w:rsidTr="004817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tcPr>
          <w:p w14:paraId="5D03469C" w14:textId="77777777" w:rsidR="00414B42" w:rsidRPr="00414B42" w:rsidRDefault="00414B42" w:rsidP="00414B42">
            <w:pPr>
              <w:jc w:val="both"/>
              <w:rPr>
                <w:rFonts w:ascii="Times New Roman" w:hAnsi="Times New Roman" w:cs="Times New Roman"/>
                <w:b w:val="0"/>
                <w:bCs w:val="0"/>
                <w:sz w:val="20"/>
                <w:szCs w:val="20"/>
                <w:lang w:val="en-US"/>
              </w:rPr>
            </w:pPr>
            <w:r w:rsidRPr="00414B42">
              <w:rPr>
                <w:rFonts w:ascii="Times New Roman" w:hAnsi="Times New Roman" w:cs="Times New Roman"/>
                <w:b w:val="0"/>
                <w:bCs w:val="0"/>
                <w:sz w:val="20"/>
                <w:szCs w:val="20"/>
                <w:lang w:val="en-US"/>
              </w:rPr>
              <w:t>140-159</w:t>
            </w:r>
          </w:p>
        </w:tc>
        <w:tc>
          <w:tcPr>
            <w:tcW w:w="1274" w:type="dxa"/>
            <w:vMerge/>
          </w:tcPr>
          <w:p w14:paraId="61B8BD7D" w14:textId="77777777" w:rsidR="00414B42" w:rsidRPr="00414B42" w:rsidRDefault="00414B42" w:rsidP="00414B4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560" w:type="dxa"/>
            <w:vMerge/>
          </w:tcPr>
          <w:p w14:paraId="074A570E" w14:textId="77777777" w:rsidR="00414B42" w:rsidRPr="00414B42" w:rsidRDefault="00414B42" w:rsidP="00414B4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417" w:type="dxa"/>
          </w:tcPr>
          <w:p w14:paraId="49FA641D" w14:textId="77777777" w:rsidR="00414B42" w:rsidRPr="00414B42" w:rsidRDefault="00414B42" w:rsidP="00414B4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414B42">
              <w:rPr>
                <w:rFonts w:ascii="Times New Roman" w:hAnsi="Times New Roman" w:cs="Times New Roman"/>
                <w:sz w:val="20"/>
                <w:szCs w:val="20"/>
                <w:lang w:val="en-US"/>
              </w:rPr>
              <w:t>3</w:t>
            </w:r>
          </w:p>
        </w:tc>
      </w:tr>
      <w:tr w:rsidR="00414B42" w:rsidRPr="00414B42" w14:paraId="49847E13" w14:textId="77777777" w:rsidTr="00481757">
        <w:trPr>
          <w:jc w:val="center"/>
        </w:trPr>
        <w:tc>
          <w:tcPr>
            <w:cnfStyle w:val="001000000000" w:firstRow="0" w:lastRow="0" w:firstColumn="1" w:lastColumn="0" w:oddVBand="0" w:evenVBand="0" w:oddHBand="0" w:evenHBand="0" w:firstRowFirstColumn="0" w:firstRowLastColumn="0" w:lastRowFirstColumn="0" w:lastRowLastColumn="0"/>
            <w:tcW w:w="2123" w:type="dxa"/>
          </w:tcPr>
          <w:p w14:paraId="0DAE25F8" w14:textId="77777777" w:rsidR="00414B42" w:rsidRPr="00414B42" w:rsidRDefault="00414B42" w:rsidP="00414B42">
            <w:pPr>
              <w:jc w:val="both"/>
              <w:rPr>
                <w:rFonts w:ascii="Times New Roman" w:hAnsi="Times New Roman" w:cs="Times New Roman"/>
                <w:b w:val="0"/>
                <w:bCs w:val="0"/>
                <w:sz w:val="20"/>
                <w:szCs w:val="20"/>
                <w:lang w:val="en-US"/>
              </w:rPr>
            </w:pPr>
            <w:r w:rsidRPr="00414B42">
              <w:rPr>
                <w:rFonts w:ascii="Times New Roman" w:hAnsi="Times New Roman" w:cs="Times New Roman"/>
                <w:b w:val="0"/>
                <w:bCs w:val="0"/>
                <w:sz w:val="20"/>
                <w:szCs w:val="20"/>
                <w:lang w:val="en-US"/>
              </w:rPr>
              <w:t>160-179</w:t>
            </w:r>
          </w:p>
        </w:tc>
        <w:tc>
          <w:tcPr>
            <w:tcW w:w="1274" w:type="dxa"/>
            <w:vMerge w:val="restart"/>
          </w:tcPr>
          <w:p w14:paraId="6CF35815" w14:textId="77777777" w:rsidR="00414B42" w:rsidRPr="00414B42" w:rsidRDefault="00414B42" w:rsidP="00414B4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414B42">
              <w:rPr>
                <w:rFonts w:ascii="Times New Roman" w:hAnsi="Times New Roman" w:cs="Times New Roman"/>
                <w:sz w:val="20"/>
                <w:szCs w:val="20"/>
                <w:lang w:val="en-US"/>
              </w:rPr>
              <w:t>2</w:t>
            </w:r>
          </w:p>
        </w:tc>
        <w:tc>
          <w:tcPr>
            <w:tcW w:w="1560" w:type="dxa"/>
            <w:vMerge w:val="restart"/>
          </w:tcPr>
          <w:p w14:paraId="4E871849" w14:textId="77777777" w:rsidR="00414B42" w:rsidRPr="00414B42" w:rsidRDefault="00414B42" w:rsidP="00414B4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414B42">
              <w:rPr>
                <w:rFonts w:ascii="Times New Roman" w:hAnsi="Times New Roman" w:cs="Times New Roman"/>
                <w:sz w:val="20"/>
                <w:szCs w:val="20"/>
                <w:lang w:val="en-US"/>
              </w:rPr>
              <w:t>Bad</w:t>
            </w:r>
          </w:p>
        </w:tc>
        <w:tc>
          <w:tcPr>
            <w:tcW w:w="1417" w:type="dxa"/>
          </w:tcPr>
          <w:p w14:paraId="2FBB8FB2" w14:textId="77777777" w:rsidR="00414B42" w:rsidRPr="00414B42" w:rsidRDefault="00414B42" w:rsidP="00414B4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414B42">
              <w:rPr>
                <w:rFonts w:ascii="Times New Roman" w:hAnsi="Times New Roman" w:cs="Times New Roman"/>
                <w:sz w:val="20"/>
                <w:szCs w:val="20"/>
                <w:lang w:val="en-US"/>
              </w:rPr>
              <w:t>4</w:t>
            </w:r>
          </w:p>
        </w:tc>
      </w:tr>
      <w:tr w:rsidR="00414B42" w:rsidRPr="00414B42" w14:paraId="29D3F282" w14:textId="77777777" w:rsidTr="004817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tcPr>
          <w:p w14:paraId="7AE573A5" w14:textId="77777777" w:rsidR="00414B42" w:rsidRPr="00414B42" w:rsidRDefault="00414B42" w:rsidP="00414B42">
            <w:pPr>
              <w:jc w:val="both"/>
              <w:rPr>
                <w:rFonts w:ascii="Times New Roman" w:hAnsi="Times New Roman" w:cs="Times New Roman"/>
                <w:b w:val="0"/>
                <w:bCs w:val="0"/>
                <w:sz w:val="20"/>
                <w:szCs w:val="20"/>
                <w:lang w:val="en-US"/>
              </w:rPr>
            </w:pPr>
            <w:r w:rsidRPr="00414B42">
              <w:rPr>
                <w:rFonts w:ascii="Times New Roman" w:hAnsi="Times New Roman" w:cs="Times New Roman"/>
                <w:b w:val="0"/>
                <w:bCs w:val="0"/>
                <w:sz w:val="20"/>
                <w:szCs w:val="20"/>
                <w:lang w:val="en-US"/>
              </w:rPr>
              <w:t>180-199</w:t>
            </w:r>
          </w:p>
        </w:tc>
        <w:tc>
          <w:tcPr>
            <w:tcW w:w="1274" w:type="dxa"/>
            <w:vMerge/>
          </w:tcPr>
          <w:p w14:paraId="4F926B7D" w14:textId="77777777" w:rsidR="00414B42" w:rsidRPr="00414B42" w:rsidRDefault="00414B42" w:rsidP="00414B4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560" w:type="dxa"/>
            <w:vMerge/>
          </w:tcPr>
          <w:p w14:paraId="3F327FA3" w14:textId="77777777" w:rsidR="00414B42" w:rsidRPr="00414B42" w:rsidRDefault="00414B42" w:rsidP="00414B4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417" w:type="dxa"/>
          </w:tcPr>
          <w:p w14:paraId="0F577945" w14:textId="77777777" w:rsidR="00414B42" w:rsidRPr="00414B42" w:rsidRDefault="00414B42" w:rsidP="00414B4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414B42">
              <w:rPr>
                <w:rFonts w:ascii="Times New Roman" w:hAnsi="Times New Roman" w:cs="Times New Roman"/>
                <w:sz w:val="20"/>
                <w:szCs w:val="20"/>
                <w:lang w:val="en-US"/>
              </w:rPr>
              <w:t>5</w:t>
            </w:r>
          </w:p>
        </w:tc>
      </w:tr>
      <w:tr w:rsidR="00414B42" w:rsidRPr="00414B42" w14:paraId="0C4222F9" w14:textId="77777777" w:rsidTr="00481757">
        <w:trPr>
          <w:jc w:val="center"/>
        </w:trPr>
        <w:tc>
          <w:tcPr>
            <w:cnfStyle w:val="001000000000" w:firstRow="0" w:lastRow="0" w:firstColumn="1" w:lastColumn="0" w:oddVBand="0" w:evenVBand="0" w:oddHBand="0" w:evenHBand="0" w:firstRowFirstColumn="0" w:firstRowLastColumn="0" w:lastRowFirstColumn="0" w:lastRowLastColumn="0"/>
            <w:tcW w:w="2123" w:type="dxa"/>
          </w:tcPr>
          <w:p w14:paraId="430B1FAC" w14:textId="77777777" w:rsidR="00414B42" w:rsidRPr="00414B42" w:rsidRDefault="00414B42" w:rsidP="00414B42">
            <w:pPr>
              <w:jc w:val="both"/>
              <w:rPr>
                <w:rFonts w:ascii="Times New Roman" w:hAnsi="Times New Roman" w:cs="Times New Roman"/>
                <w:b w:val="0"/>
                <w:bCs w:val="0"/>
                <w:sz w:val="20"/>
                <w:szCs w:val="20"/>
                <w:lang w:val="en-US"/>
              </w:rPr>
            </w:pPr>
            <w:r w:rsidRPr="00414B42">
              <w:rPr>
                <w:rFonts w:ascii="Times New Roman" w:hAnsi="Times New Roman" w:cs="Times New Roman"/>
                <w:b w:val="0"/>
                <w:bCs w:val="0"/>
                <w:sz w:val="20"/>
                <w:szCs w:val="20"/>
                <w:lang w:val="en-US"/>
              </w:rPr>
              <w:t>200-219</w:t>
            </w:r>
          </w:p>
        </w:tc>
        <w:tc>
          <w:tcPr>
            <w:tcW w:w="1274" w:type="dxa"/>
            <w:vMerge w:val="restart"/>
          </w:tcPr>
          <w:p w14:paraId="1CCAD70A" w14:textId="77777777" w:rsidR="00414B42" w:rsidRPr="00414B42" w:rsidRDefault="00414B42" w:rsidP="00414B4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414B42">
              <w:rPr>
                <w:rFonts w:ascii="Times New Roman" w:hAnsi="Times New Roman" w:cs="Times New Roman"/>
                <w:sz w:val="20"/>
                <w:szCs w:val="20"/>
                <w:lang w:val="en-US"/>
              </w:rPr>
              <w:t>3</w:t>
            </w:r>
          </w:p>
        </w:tc>
        <w:tc>
          <w:tcPr>
            <w:tcW w:w="1560" w:type="dxa"/>
            <w:vMerge w:val="restart"/>
          </w:tcPr>
          <w:p w14:paraId="2CA84E09" w14:textId="77777777" w:rsidR="00414B42" w:rsidRPr="00414B42" w:rsidRDefault="00414B42" w:rsidP="00414B4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414B42">
              <w:rPr>
                <w:rFonts w:ascii="Times New Roman" w:hAnsi="Times New Roman" w:cs="Times New Roman"/>
                <w:sz w:val="20"/>
                <w:szCs w:val="20"/>
                <w:lang w:val="en-US"/>
              </w:rPr>
              <w:t>Sufficient</w:t>
            </w:r>
          </w:p>
        </w:tc>
        <w:tc>
          <w:tcPr>
            <w:tcW w:w="1417" w:type="dxa"/>
          </w:tcPr>
          <w:p w14:paraId="4FC679F9" w14:textId="77777777" w:rsidR="00414B42" w:rsidRPr="00414B42" w:rsidRDefault="00414B42" w:rsidP="00414B4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414B42">
              <w:rPr>
                <w:rFonts w:ascii="Times New Roman" w:hAnsi="Times New Roman" w:cs="Times New Roman"/>
                <w:sz w:val="20"/>
                <w:szCs w:val="20"/>
                <w:lang w:val="en-US"/>
              </w:rPr>
              <w:t>6</w:t>
            </w:r>
          </w:p>
        </w:tc>
      </w:tr>
      <w:tr w:rsidR="00414B42" w:rsidRPr="00414B42" w14:paraId="32C98CC8" w14:textId="77777777" w:rsidTr="004817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tcPr>
          <w:p w14:paraId="604451F1" w14:textId="77777777" w:rsidR="00414B42" w:rsidRPr="00414B42" w:rsidRDefault="00414B42" w:rsidP="00414B42">
            <w:pPr>
              <w:jc w:val="both"/>
              <w:rPr>
                <w:rFonts w:ascii="Times New Roman" w:hAnsi="Times New Roman" w:cs="Times New Roman"/>
                <w:b w:val="0"/>
                <w:bCs w:val="0"/>
                <w:sz w:val="20"/>
                <w:szCs w:val="20"/>
                <w:lang w:val="en-US"/>
              </w:rPr>
            </w:pPr>
            <w:r w:rsidRPr="00414B42">
              <w:rPr>
                <w:rFonts w:ascii="Times New Roman" w:hAnsi="Times New Roman" w:cs="Times New Roman"/>
                <w:b w:val="0"/>
                <w:bCs w:val="0"/>
                <w:sz w:val="20"/>
                <w:szCs w:val="20"/>
                <w:lang w:val="en-US"/>
              </w:rPr>
              <w:t>220-239</w:t>
            </w:r>
          </w:p>
        </w:tc>
        <w:tc>
          <w:tcPr>
            <w:tcW w:w="1274" w:type="dxa"/>
            <w:vMerge/>
          </w:tcPr>
          <w:p w14:paraId="38088030" w14:textId="77777777" w:rsidR="00414B42" w:rsidRPr="00414B42" w:rsidRDefault="00414B42" w:rsidP="00414B4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560" w:type="dxa"/>
            <w:vMerge/>
          </w:tcPr>
          <w:p w14:paraId="392A9205" w14:textId="77777777" w:rsidR="00414B42" w:rsidRPr="00414B42" w:rsidRDefault="00414B42" w:rsidP="00414B4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417" w:type="dxa"/>
          </w:tcPr>
          <w:p w14:paraId="3130A8D4" w14:textId="77777777" w:rsidR="00414B42" w:rsidRPr="00414B42" w:rsidRDefault="00414B42" w:rsidP="00414B4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414B42">
              <w:rPr>
                <w:rFonts w:ascii="Times New Roman" w:hAnsi="Times New Roman" w:cs="Times New Roman"/>
                <w:sz w:val="20"/>
                <w:szCs w:val="20"/>
                <w:lang w:val="en-US"/>
              </w:rPr>
              <w:t>7</w:t>
            </w:r>
          </w:p>
        </w:tc>
      </w:tr>
      <w:tr w:rsidR="00414B42" w:rsidRPr="00414B42" w14:paraId="7FB49811" w14:textId="77777777" w:rsidTr="00481757">
        <w:trPr>
          <w:jc w:val="center"/>
        </w:trPr>
        <w:tc>
          <w:tcPr>
            <w:cnfStyle w:val="001000000000" w:firstRow="0" w:lastRow="0" w:firstColumn="1" w:lastColumn="0" w:oddVBand="0" w:evenVBand="0" w:oddHBand="0" w:evenHBand="0" w:firstRowFirstColumn="0" w:firstRowLastColumn="0" w:lastRowFirstColumn="0" w:lastRowLastColumn="0"/>
            <w:tcW w:w="2123" w:type="dxa"/>
          </w:tcPr>
          <w:p w14:paraId="792A9E3C" w14:textId="77777777" w:rsidR="00414B42" w:rsidRPr="00414B42" w:rsidRDefault="00414B42" w:rsidP="00414B42">
            <w:pPr>
              <w:jc w:val="both"/>
              <w:rPr>
                <w:rFonts w:ascii="Times New Roman" w:hAnsi="Times New Roman" w:cs="Times New Roman"/>
                <w:b w:val="0"/>
                <w:bCs w:val="0"/>
                <w:sz w:val="20"/>
                <w:szCs w:val="20"/>
                <w:lang w:val="en-US"/>
              </w:rPr>
            </w:pPr>
            <w:r w:rsidRPr="00414B42">
              <w:rPr>
                <w:rFonts w:ascii="Times New Roman" w:hAnsi="Times New Roman" w:cs="Times New Roman"/>
                <w:b w:val="0"/>
                <w:bCs w:val="0"/>
                <w:sz w:val="20"/>
                <w:szCs w:val="20"/>
                <w:lang w:val="en-US"/>
              </w:rPr>
              <w:t>240-259</w:t>
            </w:r>
          </w:p>
        </w:tc>
        <w:tc>
          <w:tcPr>
            <w:tcW w:w="1274" w:type="dxa"/>
            <w:vMerge w:val="restart"/>
          </w:tcPr>
          <w:p w14:paraId="73054BDF" w14:textId="77777777" w:rsidR="00414B42" w:rsidRPr="00414B42" w:rsidRDefault="00414B42" w:rsidP="00414B4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414B42">
              <w:rPr>
                <w:rFonts w:ascii="Times New Roman" w:hAnsi="Times New Roman" w:cs="Times New Roman"/>
                <w:sz w:val="20"/>
                <w:szCs w:val="20"/>
                <w:lang w:val="en-US"/>
              </w:rPr>
              <w:t>4</w:t>
            </w:r>
          </w:p>
        </w:tc>
        <w:tc>
          <w:tcPr>
            <w:tcW w:w="1560" w:type="dxa"/>
            <w:vMerge w:val="restart"/>
          </w:tcPr>
          <w:p w14:paraId="2D3C8F64" w14:textId="77777777" w:rsidR="00414B42" w:rsidRPr="00414B42" w:rsidRDefault="00414B42" w:rsidP="00414B4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414B42">
              <w:rPr>
                <w:rFonts w:ascii="Times New Roman" w:hAnsi="Times New Roman" w:cs="Times New Roman"/>
                <w:sz w:val="20"/>
                <w:szCs w:val="20"/>
                <w:lang w:val="en-US"/>
              </w:rPr>
              <w:t>Good</w:t>
            </w:r>
          </w:p>
        </w:tc>
        <w:tc>
          <w:tcPr>
            <w:tcW w:w="1417" w:type="dxa"/>
          </w:tcPr>
          <w:p w14:paraId="0755C008" w14:textId="77777777" w:rsidR="00414B42" w:rsidRPr="00414B42" w:rsidRDefault="00414B42" w:rsidP="00414B4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414B42">
              <w:rPr>
                <w:rFonts w:ascii="Times New Roman" w:hAnsi="Times New Roman" w:cs="Times New Roman"/>
                <w:sz w:val="20"/>
                <w:szCs w:val="20"/>
                <w:lang w:val="en-US"/>
              </w:rPr>
              <w:t>8</w:t>
            </w:r>
          </w:p>
        </w:tc>
      </w:tr>
      <w:tr w:rsidR="00414B42" w:rsidRPr="00414B42" w14:paraId="39665ACE" w14:textId="77777777" w:rsidTr="004817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tcPr>
          <w:p w14:paraId="4E3AC7F9" w14:textId="77777777" w:rsidR="00414B42" w:rsidRPr="00414B42" w:rsidRDefault="00414B42" w:rsidP="00414B42">
            <w:pPr>
              <w:jc w:val="both"/>
              <w:rPr>
                <w:rFonts w:ascii="Times New Roman" w:hAnsi="Times New Roman" w:cs="Times New Roman"/>
                <w:b w:val="0"/>
                <w:bCs w:val="0"/>
                <w:sz w:val="20"/>
                <w:szCs w:val="20"/>
                <w:lang w:val="en-US"/>
              </w:rPr>
            </w:pPr>
            <w:r w:rsidRPr="00414B42">
              <w:rPr>
                <w:rFonts w:ascii="Times New Roman" w:hAnsi="Times New Roman" w:cs="Times New Roman"/>
                <w:b w:val="0"/>
                <w:bCs w:val="0"/>
                <w:sz w:val="20"/>
                <w:szCs w:val="20"/>
                <w:lang w:val="en-US"/>
              </w:rPr>
              <w:t>260-279</w:t>
            </w:r>
          </w:p>
        </w:tc>
        <w:tc>
          <w:tcPr>
            <w:tcW w:w="1274" w:type="dxa"/>
            <w:vMerge/>
          </w:tcPr>
          <w:p w14:paraId="401688C7" w14:textId="77777777" w:rsidR="00414B42" w:rsidRPr="00414B42" w:rsidRDefault="00414B42" w:rsidP="00414B4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560" w:type="dxa"/>
            <w:vMerge/>
          </w:tcPr>
          <w:p w14:paraId="3B8A14A8" w14:textId="77777777" w:rsidR="00414B42" w:rsidRPr="00414B42" w:rsidRDefault="00414B42" w:rsidP="00414B4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417" w:type="dxa"/>
          </w:tcPr>
          <w:p w14:paraId="3B474D1E" w14:textId="77777777" w:rsidR="00414B42" w:rsidRPr="00414B42" w:rsidRDefault="00414B42" w:rsidP="00414B4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414B42">
              <w:rPr>
                <w:rFonts w:ascii="Times New Roman" w:hAnsi="Times New Roman" w:cs="Times New Roman"/>
                <w:sz w:val="20"/>
                <w:szCs w:val="20"/>
                <w:lang w:val="en-US"/>
              </w:rPr>
              <w:t>9</w:t>
            </w:r>
          </w:p>
        </w:tc>
      </w:tr>
      <w:tr w:rsidR="00414B42" w:rsidRPr="00414B42" w14:paraId="68E80CA8" w14:textId="77777777" w:rsidTr="00481757">
        <w:trPr>
          <w:jc w:val="center"/>
        </w:trPr>
        <w:tc>
          <w:tcPr>
            <w:cnfStyle w:val="001000000000" w:firstRow="0" w:lastRow="0" w:firstColumn="1" w:lastColumn="0" w:oddVBand="0" w:evenVBand="0" w:oddHBand="0" w:evenHBand="0" w:firstRowFirstColumn="0" w:firstRowLastColumn="0" w:lastRowFirstColumn="0" w:lastRowLastColumn="0"/>
            <w:tcW w:w="2123" w:type="dxa"/>
          </w:tcPr>
          <w:p w14:paraId="26B661AF" w14:textId="77777777" w:rsidR="00414B42" w:rsidRPr="00414B42" w:rsidRDefault="00414B42" w:rsidP="00414B42">
            <w:pPr>
              <w:jc w:val="both"/>
              <w:rPr>
                <w:rFonts w:ascii="Times New Roman" w:hAnsi="Times New Roman" w:cs="Times New Roman"/>
                <w:b w:val="0"/>
                <w:bCs w:val="0"/>
                <w:sz w:val="20"/>
                <w:szCs w:val="20"/>
                <w:lang w:val="en-US"/>
              </w:rPr>
            </w:pPr>
            <w:r w:rsidRPr="00414B42">
              <w:rPr>
                <w:rFonts w:ascii="Times New Roman" w:hAnsi="Times New Roman" w:cs="Times New Roman"/>
                <w:b w:val="0"/>
                <w:bCs w:val="0"/>
                <w:sz w:val="20"/>
                <w:szCs w:val="20"/>
                <w:lang w:val="en-US"/>
              </w:rPr>
              <w:t>&gt;280</w:t>
            </w:r>
          </w:p>
        </w:tc>
        <w:tc>
          <w:tcPr>
            <w:tcW w:w="1274" w:type="dxa"/>
          </w:tcPr>
          <w:p w14:paraId="3DCE500A" w14:textId="77777777" w:rsidR="00414B42" w:rsidRPr="00414B42" w:rsidRDefault="00414B42" w:rsidP="00414B4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414B42">
              <w:rPr>
                <w:rFonts w:ascii="Times New Roman" w:hAnsi="Times New Roman" w:cs="Times New Roman"/>
                <w:sz w:val="20"/>
                <w:szCs w:val="20"/>
                <w:lang w:val="en-US"/>
              </w:rPr>
              <w:t>5</w:t>
            </w:r>
          </w:p>
        </w:tc>
        <w:tc>
          <w:tcPr>
            <w:tcW w:w="1560" w:type="dxa"/>
          </w:tcPr>
          <w:p w14:paraId="2EE164D4" w14:textId="77777777" w:rsidR="00414B42" w:rsidRPr="00414B42" w:rsidRDefault="00414B42" w:rsidP="00414B4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414B42">
              <w:rPr>
                <w:rFonts w:ascii="Times New Roman" w:hAnsi="Times New Roman" w:cs="Times New Roman"/>
                <w:sz w:val="20"/>
                <w:szCs w:val="20"/>
                <w:lang w:val="en-US"/>
              </w:rPr>
              <w:t>Excellent</w:t>
            </w:r>
          </w:p>
        </w:tc>
        <w:tc>
          <w:tcPr>
            <w:tcW w:w="1417" w:type="dxa"/>
          </w:tcPr>
          <w:p w14:paraId="17E5E0A6" w14:textId="77777777" w:rsidR="00414B42" w:rsidRPr="00414B42" w:rsidRDefault="00414B42" w:rsidP="00414B4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414B42">
              <w:rPr>
                <w:rFonts w:ascii="Times New Roman" w:hAnsi="Times New Roman" w:cs="Times New Roman"/>
                <w:sz w:val="20"/>
                <w:szCs w:val="20"/>
                <w:lang w:val="en-US"/>
              </w:rPr>
              <w:t>10</w:t>
            </w:r>
          </w:p>
        </w:tc>
      </w:tr>
    </w:tbl>
    <w:p w14:paraId="293A6665" w14:textId="77777777" w:rsidR="00414B42" w:rsidRPr="00414B42" w:rsidRDefault="00414B42" w:rsidP="00414B42">
      <w:pPr>
        <w:shd w:val="clear" w:color="auto" w:fill="FFFFFF"/>
        <w:spacing w:after="0" w:line="360" w:lineRule="auto"/>
        <w:ind w:firstLine="708"/>
        <w:jc w:val="both"/>
        <w:rPr>
          <w:rFonts w:ascii="Times New Roman" w:eastAsia="Times New Roman" w:hAnsi="Times New Roman" w:cs="Times New Roman"/>
          <w:bCs/>
          <w:color w:val="000000" w:themeColor="text1"/>
          <w:sz w:val="24"/>
          <w:szCs w:val="24"/>
          <w:lang w:val="en-US" w:eastAsia="it-IT"/>
        </w:rPr>
      </w:pPr>
    </w:p>
    <w:p w14:paraId="2328D086" w14:textId="5EBEF116" w:rsidR="00414B42" w:rsidRPr="00414B42" w:rsidRDefault="00414B42" w:rsidP="00414B42">
      <w:pPr>
        <w:shd w:val="clear" w:color="auto" w:fill="FFFFFF"/>
        <w:spacing w:after="0" w:line="360" w:lineRule="auto"/>
        <w:jc w:val="both"/>
        <w:rPr>
          <w:rFonts w:ascii="Times New Roman" w:eastAsia="Times New Roman" w:hAnsi="Times New Roman" w:cs="Times New Roman"/>
          <w:bCs/>
          <w:color w:val="000000" w:themeColor="text1"/>
          <w:sz w:val="24"/>
          <w:szCs w:val="24"/>
          <w:lang w:val="en-US" w:eastAsia="it-IT"/>
        </w:rPr>
      </w:pPr>
      <w:r>
        <w:rPr>
          <w:rFonts w:ascii="Times New Roman" w:eastAsia="Times New Roman" w:hAnsi="Times New Roman" w:cs="Times New Roman"/>
          <w:bCs/>
          <w:color w:val="000000" w:themeColor="text1"/>
          <w:sz w:val="24"/>
          <w:szCs w:val="24"/>
          <w:lang w:val="en-US" w:eastAsia="it-IT"/>
        </w:rPr>
        <w:t>W</w:t>
      </w:r>
      <w:r w:rsidRPr="00414B42">
        <w:rPr>
          <w:rFonts w:ascii="Times New Roman" w:eastAsia="Times New Roman" w:hAnsi="Times New Roman" w:cs="Times New Roman"/>
          <w:bCs/>
          <w:color w:val="000000" w:themeColor="text1"/>
          <w:sz w:val="24"/>
          <w:szCs w:val="24"/>
          <w:lang w:val="en-US" w:eastAsia="it-IT"/>
        </w:rPr>
        <w:t xml:space="preserve">e used the </w:t>
      </w:r>
      <w:r w:rsidRPr="00414B42">
        <w:rPr>
          <w:rFonts w:ascii="Times New Roman" w:eastAsia="Times New Roman" w:hAnsi="Times New Roman" w:cs="Times New Roman"/>
          <w:bCs/>
          <w:i/>
          <w:iCs/>
          <w:color w:val="000000" w:themeColor="text1"/>
          <w:sz w:val="24"/>
          <w:szCs w:val="24"/>
          <w:lang w:val="en-US" w:eastAsia="it-IT"/>
        </w:rPr>
        <w:t>t</w:t>
      </w:r>
      <w:r w:rsidRPr="00414B42">
        <w:rPr>
          <w:rFonts w:ascii="Times New Roman" w:eastAsia="Times New Roman" w:hAnsi="Times New Roman" w:cs="Times New Roman"/>
          <w:bCs/>
          <w:color w:val="000000" w:themeColor="text1"/>
          <w:sz w:val="24"/>
          <w:szCs w:val="24"/>
          <w:lang w:val="en-US" w:eastAsia="it-IT"/>
        </w:rPr>
        <w:t xml:space="preserve">-test </w:t>
      </w:r>
      <w:r>
        <w:rPr>
          <w:rFonts w:ascii="Times New Roman" w:eastAsia="Times New Roman" w:hAnsi="Times New Roman" w:cs="Times New Roman"/>
          <w:bCs/>
          <w:color w:val="000000" w:themeColor="text1"/>
          <w:sz w:val="24"/>
          <w:szCs w:val="24"/>
          <w:lang w:val="en-US" w:eastAsia="it-IT"/>
        </w:rPr>
        <w:t xml:space="preserve">for paired samples </w:t>
      </w:r>
      <w:r w:rsidRPr="00414B42">
        <w:rPr>
          <w:rFonts w:ascii="Times New Roman" w:eastAsia="Times New Roman" w:hAnsi="Times New Roman" w:cs="Times New Roman"/>
          <w:bCs/>
          <w:color w:val="000000" w:themeColor="text1"/>
          <w:sz w:val="24"/>
          <w:szCs w:val="24"/>
          <w:lang w:val="en-US" w:eastAsia="it-IT"/>
        </w:rPr>
        <w:t xml:space="preserve">to compare students’ school grades </w:t>
      </w:r>
      <w:r w:rsidR="00E839C1">
        <w:rPr>
          <w:rFonts w:ascii="Times New Roman" w:eastAsia="Times New Roman" w:hAnsi="Times New Roman" w:cs="Times New Roman"/>
          <w:bCs/>
          <w:color w:val="000000" w:themeColor="text1"/>
          <w:sz w:val="24"/>
          <w:szCs w:val="24"/>
          <w:lang w:val="en-US" w:eastAsia="it-IT"/>
        </w:rPr>
        <w:t>and</w:t>
      </w:r>
      <w:r w:rsidRPr="00414B42">
        <w:rPr>
          <w:rFonts w:ascii="Times New Roman" w:eastAsia="Times New Roman" w:hAnsi="Times New Roman" w:cs="Times New Roman"/>
          <w:bCs/>
          <w:color w:val="000000" w:themeColor="text1"/>
          <w:sz w:val="24"/>
          <w:szCs w:val="24"/>
          <w:lang w:val="en-US" w:eastAsia="it-IT"/>
        </w:rPr>
        <w:t xml:space="preserve"> their hypothetical grades.</w:t>
      </w:r>
    </w:p>
    <w:p w14:paraId="2A6E25C8" w14:textId="77777777" w:rsidR="0030075E" w:rsidRPr="00414B42" w:rsidRDefault="0030075E" w:rsidP="00414B42">
      <w:pPr>
        <w:pStyle w:val="Naslov2"/>
        <w:spacing w:after="240" w:line="360" w:lineRule="auto"/>
        <w:rPr>
          <w:rFonts w:ascii="Times New Roman" w:hAnsi="Times New Roman" w:cs="Times New Roman"/>
          <w:b w:val="0"/>
          <w:bCs w:val="0"/>
          <w:i/>
          <w:iCs/>
          <w:color w:val="auto"/>
          <w:szCs w:val="24"/>
          <w:lang w:val="en-US"/>
        </w:rPr>
      </w:pPr>
      <w:r w:rsidRPr="00414B42">
        <w:rPr>
          <w:rFonts w:ascii="Times New Roman" w:hAnsi="Times New Roman" w:cs="Times New Roman"/>
          <w:b w:val="0"/>
          <w:bCs w:val="0"/>
          <w:i/>
          <w:iCs/>
          <w:color w:val="auto"/>
          <w:szCs w:val="24"/>
          <w:lang w:val="en-US"/>
        </w:rPr>
        <w:lastRenderedPageBreak/>
        <w:t>Data analysis</w:t>
      </w:r>
    </w:p>
    <w:p w14:paraId="5EAC302A" w14:textId="2812A2EA" w:rsidR="0030075E" w:rsidRPr="00E36E24" w:rsidRDefault="0030075E" w:rsidP="00414B42">
      <w:pPr>
        <w:shd w:val="clear" w:color="auto" w:fill="FFFFFF"/>
        <w:spacing w:after="0" w:line="360" w:lineRule="auto"/>
        <w:jc w:val="both"/>
        <w:rPr>
          <w:rFonts w:ascii="Times New Roman" w:hAnsi="Times New Roman" w:cs="Times New Roman"/>
          <w:sz w:val="24"/>
          <w:szCs w:val="24"/>
          <w:lang w:val="en-US"/>
        </w:rPr>
      </w:pPr>
      <w:r w:rsidRPr="00E36E24">
        <w:rPr>
          <w:rFonts w:ascii="Times New Roman" w:hAnsi="Times New Roman" w:cs="Times New Roman"/>
          <w:sz w:val="24"/>
          <w:szCs w:val="24"/>
          <w:lang w:val="en-US"/>
        </w:rPr>
        <w:t xml:space="preserve">All the data was analyzed with the statistical software </w:t>
      </w:r>
      <w:proofErr w:type="spellStart"/>
      <w:r w:rsidRPr="00E36E24">
        <w:rPr>
          <w:rFonts w:ascii="Times New Roman" w:hAnsi="Times New Roman" w:cs="Times New Roman"/>
          <w:i/>
          <w:sz w:val="24"/>
          <w:szCs w:val="24"/>
          <w:lang w:val="en-US"/>
        </w:rPr>
        <w:t>Jamovi</w:t>
      </w:r>
      <w:proofErr w:type="spellEnd"/>
      <w:r w:rsidRPr="00E36E24">
        <w:rPr>
          <w:rFonts w:ascii="Times New Roman" w:hAnsi="Times New Roman" w:cs="Times New Roman"/>
          <w:sz w:val="24"/>
          <w:szCs w:val="24"/>
          <w:lang w:val="en-US"/>
        </w:rPr>
        <w:t>.</w:t>
      </w:r>
    </w:p>
    <w:p w14:paraId="0EC0922E" w14:textId="77777777" w:rsidR="0030075E" w:rsidRPr="00414B42" w:rsidRDefault="0030075E" w:rsidP="00414B42">
      <w:pPr>
        <w:pStyle w:val="Naslov1"/>
        <w:spacing w:after="240" w:line="360" w:lineRule="auto"/>
        <w:rPr>
          <w:rFonts w:ascii="Times New Roman" w:eastAsia="Times New Roman" w:hAnsi="Times New Roman" w:cs="Times New Roman"/>
          <w:b/>
          <w:szCs w:val="24"/>
          <w:lang w:val="en-US" w:eastAsia="it-IT"/>
        </w:rPr>
      </w:pPr>
      <w:r w:rsidRPr="00414B42">
        <w:rPr>
          <w:rFonts w:ascii="Times New Roman" w:hAnsi="Times New Roman" w:cs="Times New Roman"/>
          <w:b/>
          <w:szCs w:val="24"/>
          <w:lang w:val="en-US"/>
        </w:rPr>
        <w:t>Results</w:t>
      </w:r>
    </w:p>
    <w:p w14:paraId="37552F38" w14:textId="69BA8628" w:rsidR="00D5695E" w:rsidRDefault="0030075E" w:rsidP="00D5695E">
      <w:pPr>
        <w:spacing w:before="100" w:beforeAutospacing="1" w:after="100" w:afterAutospacing="1" w:line="360" w:lineRule="auto"/>
        <w:jc w:val="both"/>
        <w:rPr>
          <w:rFonts w:ascii="Times New Roman" w:hAnsi="Times New Roman" w:cs="Times New Roman"/>
          <w:sz w:val="24"/>
          <w:szCs w:val="24"/>
          <w:lang w:val="en-US"/>
        </w:rPr>
      </w:pPr>
      <w:r w:rsidRPr="00414B42">
        <w:rPr>
          <w:rFonts w:ascii="Times New Roman" w:hAnsi="Times New Roman" w:cs="Times New Roman"/>
          <w:sz w:val="24"/>
          <w:szCs w:val="24"/>
          <w:lang w:val="en-US"/>
        </w:rPr>
        <w:t xml:space="preserve">Analyzing the data, we found that for the school grades in mathematics at the end of the first semester, the mean was </w:t>
      </w:r>
      <w:r w:rsidRPr="00414B42">
        <w:rPr>
          <w:rFonts w:ascii="Times New Roman" w:hAnsi="Times New Roman" w:cs="Times New Roman"/>
          <w:i/>
          <w:sz w:val="24"/>
          <w:szCs w:val="24"/>
          <w:lang w:val="en-US"/>
        </w:rPr>
        <w:t>M=</w:t>
      </w:r>
      <w:r w:rsidRPr="00414B42">
        <w:rPr>
          <w:rFonts w:ascii="Times New Roman" w:hAnsi="Times New Roman" w:cs="Times New Roman"/>
          <w:sz w:val="24"/>
          <w:szCs w:val="24"/>
          <w:lang w:val="en-US"/>
        </w:rPr>
        <w:t>6.15 (</w:t>
      </w:r>
      <w:r w:rsidRPr="00414B42">
        <w:rPr>
          <w:rFonts w:ascii="Times New Roman" w:hAnsi="Times New Roman" w:cs="Times New Roman"/>
          <w:i/>
          <w:sz w:val="24"/>
          <w:szCs w:val="24"/>
          <w:lang w:val="en-US"/>
        </w:rPr>
        <w:t>SD=</w:t>
      </w:r>
      <w:r w:rsidRPr="00414B42">
        <w:rPr>
          <w:rFonts w:ascii="Times New Roman" w:hAnsi="Times New Roman" w:cs="Times New Roman"/>
          <w:sz w:val="24"/>
          <w:szCs w:val="24"/>
          <w:lang w:val="en-US"/>
        </w:rPr>
        <w:t>1.44</w:t>
      </w:r>
      <w:r w:rsidR="00D5695E">
        <w:rPr>
          <w:rFonts w:ascii="Times New Roman" w:hAnsi="Times New Roman" w:cs="Times New Roman"/>
          <w:sz w:val="24"/>
          <w:szCs w:val="24"/>
          <w:lang w:val="en-US"/>
        </w:rPr>
        <w:t>;</w:t>
      </w:r>
      <w:r w:rsidRPr="00414B42">
        <w:rPr>
          <w:rFonts w:ascii="Times New Roman" w:hAnsi="Times New Roman" w:cs="Times New Roman"/>
          <w:sz w:val="24"/>
          <w:szCs w:val="24"/>
          <w:lang w:val="en-US"/>
        </w:rPr>
        <w:t xml:space="preserve"> </w:t>
      </w:r>
      <w:r w:rsidRPr="00414B42">
        <w:rPr>
          <w:rFonts w:ascii="Times New Roman" w:hAnsi="Times New Roman" w:cs="Times New Roman"/>
          <w:i/>
          <w:sz w:val="24"/>
          <w:szCs w:val="24"/>
          <w:lang w:val="en-US"/>
        </w:rPr>
        <w:t>min=</w:t>
      </w:r>
      <w:r w:rsidRPr="00414B42">
        <w:rPr>
          <w:rFonts w:ascii="Times New Roman" w:hAnsi="Times New Roman" w:cs="Times New Roman"/>
          <w:sz w:val="24"/>
          <w:szCs w:val="24"/>
          <w:lang w:val="en-US"/>
        </w:rPr>
        <w:t>1</w:t>
      </w:r>
      <w:r w:rsidR="00D5695E">
        <w:rPr>
          <w:rFonts w:ascii="Times New Roman" w:hAnsi="Times New Roman" w:cs="Times New Roman"/>
          <w:sz w:val="24"/>
          <w:szCs w:val="24"/>
          <w:lang w:val="en-US"/>
        </w:rPr>
        <w:t>;</w:t>
      </w:r>
      <w:r w:rsidRPr="00414B42">
        <w:rPr>
          <w:rFonts w:ascii="Times New Roman" w:hAnsi="Times New Roman" w:cs="Times New Roman"/>
          <w:sz w:val="24"/>
          <w:szCs w:val="24"/>
          <w:lang w:val="en-US"/>
        </w:rPr>
        <w:t xml:space="preserve"> </w:t>
      </w:r>
      <w:r w:rsidRPr="00414B42">
        <w:rPr>
          <w:rFonts w:ascii="Times New Roman" w:hAnsi="Times New Roman" w:cs="Times New Roman"/>
          <w:i/>
          <w:sz w:val="24"/>
          <w:szCs w:val="24"/>
          <w:lang w:val="en-US"/>
        </w:rPr>
        <w:t>max=</w:t>
      </w:r>
      <w:r w:rsidRPr="00414B42">
        <w:rPr>
          <w:rFonts w:ascii="Times New Roman" w:hAnsi="Times New Roman" w:cs="Times New Roman"/>
          <w:sz w:val="24"/>
          <w:szCs w:val="24"/>
          <w:lang w:val="en-US"/>
        </w:rPr>
        <w:t xml:space="preserve">10), while for the performances at the INVALSI assessment, the mean was </w:t>
      </w:r>
      <w:r w:rsidRPr="00414B42">
        <w:rPr>
          <w:rFonts w:ascii="Times New Roman" w:hAnsi="Times New Roman" w:cs="Times New Roman"/>
          <w:i/>
          <w:sz w:val="24"/>
          <w:szCs w:val="24"/>
          <w:lang w:val="en-US"/>
        </w:rPr>
        <w:t>M=</w:t>
      </w:r>
      <w:r w:rsidRPr="00414B42">
        <w:rPr>
          <w:rFonts w:ascii="Times New Roman" w:hAnsi="Times New Roman" w:cs="Times New Roman"/>
          <w:sz w:val="24"/>
          <w:szCs w:val="24"/>
          <w:lang w:val="en-US"/>
        </w:rPr>
        <w:t>206 (</w:t>
      </w:r>
      <w:r w:rsidRPr="00414B42">
        <w:rPr>
          <w:rFonts w:ascii="Times New Roman" w:hAnsi="Times New Roman" w:cs="Times New Roman"/>
          <w:i/>
          <w:sz w:val="24"/>
          <w:szCs w:val="24"/>
          <w:lang w:val="en-US"/>
        </w:rPr>
        <w:t>SD=</w:t>
      </w:r>
      <w:r w:rsidRPr="00414B42">
        <w:rPr>
          <w:rFonts w:ascii="Times New Roman" w:hAnsi="Times New Roman" w:cs="Times New Roman"/>
          <w:sz w:val="24"/>
          <w:szCs w:val="24"/>
          <w:lang w:val="en-US"/>
        </w:rPr>
        <w:t>39.1</w:t>
      </w:r>
      <w:r w:rsidR="00D5695E">
        <w:rPr>
          <w:rFonts w:ascii="Times New Roman" w:hAnsi="Times New Roman" w:cs="Times New Roman"/>
          <w:sz w:val="24"/>
          <w:szCs w:val="24"/>
          <w:lang w:val="en-US"/>
        </w:rPr>
        <w:t>;</w:t>
      </w:r>
      <w:r w:rsidRPr="00414B42">
        <w:rPr>
          <w:rFonts w:ascii="Times New Roman" w:hAnsi="Times New Roman" w:cs="Times New Roman"/>
          <w:sz w:val="24"/>
          <w:szCs w:val="24"/>
          <w:lang w:val="en-US"/>
        </w:rPr>
        <w:t xml:space="preserve"> </w:t>
      </w:r>
      <w:r w:rsidRPr="00414B42">
        <w:rPr>
          <w:rFonts w:ascii="Times New Roman" w:hAnsi="Times New Roman" w:cs="Times New Roman"/>
          <w:i/>
          <w:sz w:val="24"/>
          <w:szCs w:val="24"/>
          <w:lang w:val="en-US"/>
        </w:rPr>
        <w:t>min=</w:t>
      </w:r>
      <w:r w:rsidRPr="00414B42">
        <w:rPr>
          <w:rFonts w:ascii="Times New Roman" w:hAnsi="Times New Roman" w:cs="Times New Roman"/>
          <w:sz w:val="24"/>
          <w:szCs w:val="24"/>
          <w:lang w:val="en-US"/>
        </w:rPr>
        <w:t>72.3</w:t>
      </w:r>
      <w:r w:rsidR="00D5695E">
        <w:rPr>
          <w:rFonts w:ascii="Times New Roman" w:hAnsi="Times New Roman" w:cs="Times New Roman"/>
          <w:sz w:val="24"/>
          <w:szCs w:val="24"/>
          <w:lang w:val="en-US"/>
        </w:rPr>
        <w:t>;</w:t>
      </w:r>
      <w:r w:rsidRPr="00414B42">
        <w:rPr>
          <w:rFonts w:ascii="Times New Roman" w:hAnsi="Times New Roman" w:cs="Times New Roman"/>
          <w:sz w:val="24"/>
          <w:szCs w:val="24"/>
          <w:lang w:val="en-US"/>
        </w:rPr>
        <w:t xml:space="preserve"> </w:t>
      </w:r>
      <w:r w:rsidRPr="00414B42">
        <w:rPr>
          <w:rFonts w:ascii="Times New Roman" w:hAnsi="Times New Roman" w:cs="Times New Roman"/>
          <w:i/>
          <w:sz w:val="24"/>
          <w:szCs w:val="24"/>
          <w:lang w:val="en-US"/>
        </w:rPr>
        <w:t>max=</w:t>
      </w:r>
      <w:r w:rsidRPr="00414B42">
        <w:rPr>
          <w:rFonts w:ascii="Times New Roman" w:hAnsi="Times New Roman" w:cs="Times New Roman"/>
          <w:sz w:val="24"/>
          <w:szCs w:val="24"/>
          <w:lang w:val="en-US"/>
        </w:rPr>
        <w:t xml:space="preserve">314). There are </w:t>
      </w:r>
      <w:r w:rsidRPr="00414B42">
        <w:rPr>
          <w:rFonts w:ascii="Times New Roman" w:hAnsi="Times New Roman" w:cs="Times New Roman"/>
          <w:sz w:val="24"/>
          <w:szCs w:val="24"/>
          <w:shd w:val="clear" w:color="auto" w:fill="FFFFFF"/>
          <w:lang w:val="en-US"/>
        </w:rPr>
        <w:t>10187 (31.48%) students, who got a grade lower than 6, i.e. a “bad/insufficient” grade</w:t>
      </w:r>
      <w:r w:rsidR="00E839C1">
        <w:rPr>
          <w:rFonts w:ascii="Times New Roman" w:hAnsi="Times New Roman" w:cs="Times New Roman"/>
          <w:sz w:val="24"/>
          <w:szCs w:val="24"/>
          <w:shd w:val="clear" w:color="auto" w:fill="FFFFFF"/>
          <w:lang w:val="en-US"/>
        </w:rPr>
        <w:t xml:space="preserve"> (see also Table 3)</w:t>
      </w:r>
      <w:r w:rsidRPr="00414B42">
        <w:rPr>
          <w:rFonts w:ascii="Times New Roman" w:hAnsi="Times New Roman" w:cs="Times New Roman"/>
          <w:sz w:val="24"/>
          <w:szCs w:val="24"/>
          <w:shd w:val="clear" w:color="auto" w:fill="FFFFFF"/>
          <w:lang w:val="en-US"/>
        </w:rPr>
        <w:t>.</w:t>
      </w:r>
    </w:p>
    <w:p w14:paraId="41849224" w14:textId="77777777" w:rsidR="00D5695E" w:rsidRDefault="0030075E" w:rsidP="00D5695E">
      <w:pPr>
        <w:spacing w:before="100" w:beforeAutospacing="1" w:after="100" w:afterAutospacing="1" w:line="360" w:lineRule="auto"/>
        <w:jc w:val="both"/>
        <w:rPr>
          <w:rFonts w:ascii="Times New Roman" w:hAnsi="Times New Roman" w:cs="Times New Roman"/>
          <w:sz w:val="24"/>
          <w:szCs w:val="24"/>
          <w:lang w:val="en-US"/>
        </w:rPr>
      </w:pPr>
      <w:r w:rsidRPr="00414B42">
        <w:rPr>
          <w:rFonts w:ascii="Times New Roman" w:hAnsi="Times New Roman" w:cs="Times New Roman"/>
          <w:sz w:val="24"/>
          <w:szCs w:val="24"/>
          <w:lang w:val="en-US"/>
        </w:rPr>
        <w:t xml:space="preserve">Moreover, we found a positive and statistically significative correlation between school grades and performances at the national assessment, suggesting that students with higher school grades get higher points at the national assessment (Pearson’s </w:t>
      </w:r>
      <w:r w:rsidRPr="00414B42">
        <w:rPr>
          <w:rFonts w:ascii="Times New Roman" w:hAnsi="Times New Roman" w:cs="Times New Roman"/>
          <w:i/>
          <w:sz w:val="24"/>
          <w:szCs w:val="24"/>
          <w:lang w:val="en-US"/>
        </w:rPr>
        <w:t>r=</w:t>
      </w:r>
      <w:r w:rsidRPr="00414B42">
        <w:rPr>
          <w:rFonts w:ascii="Times New Roman" w:hAnsi="Times New Roman" w:cs="Times New Roman"/>
          <w:sz w:val="24"/>
          <w:szCs w:val="24"/>
          <w:lang w:val="en-US"/>
        </w:rPr>
        <w:t>.428</w:t>
      </w:r>
      <w:r w:rsidR="00D5695E">
        <w:rPr>
          <w:rFonts w:ascii="Times New Roman" w:hAnsi="Times New Roman" w:cs="Times New Roman"/>
          <w:sz w:val="24"/>
          <w:szCs w:val="24"/>
          <w:lang w:val="en-US"/>
        </w:rPr>
        <w:t>;</w:t>
      </w:r>
      <w:r w:rsidRPr="00414B42">
        <w:rPr>
          <w:rFonts w:ascii="Times New Roman" w:hAnsi="Times New Roman" w:cs="Times New Roman"/>
          <w:sz w:val="24"/>
          <w:szCs w:val="24"/>
          <w:lang w:val="en-US"/>
        </w:rPr>
        <w:t xml:space="preserve"> </w:t>
      </w:r>
      <w:r w:rsidRPr="00414B42">
        <w:rPr>
          <w:rFonts w:ascii="Times New Roman" w:hAnsi="Times New Roman" w:cs="Times New Roman"/>
          <w:i/>
          <w:sz w:val="24"/>
          <w:szCs w:val="24"/>
          <w:lang w:val="en-US"/>
        </w:rPr>
        <w:t>p</w:t>
      </w:r>
      <w:r w:rsidRPr="00414B42">
        <w:rPr>
          <w:rFonts w:ascii="Times New Roman" w:hAnsi="Times New Roman" w:cs="Times New Roman"/>
          <w:sz w:val="24"/>
          <w:szCs w:val="24"/>
          <w:lang w:val="en-US"/>
        </w:rPr>
        <w:t>&lt;.001).</w:t>
      </w:r>
      <w:r w:rsidR="00D5695E">
        <w:rPr>
          <w:rFonts w:ascii="Times New Roman" w:hAnsi="Times New Roman" w:cs="Times New Roman"/>
          <w:sz w:val="24"/>
          <w:szCs w:val="24"/>
          <w:lang w:val="en-US"/>
        </w:rPr>
        <w:t xml:space="preserve"> Hence, we answered our first research question: mathematics school grades and INVALSI achievements are positively and statistically significantly correlated.</w:t>
      </w:r>
    </w:p>
    <w:p w14:paraId="2366752F" w14:textId="0E322D08" w:rsidR="0030075E" w:rsidRPr="00414B42" w:rsidRDefault="00E839C1" w:rsidP="00D5695E">
      <w:pPr>
        <w:spacing w:before="100" w:beforeAutospacing="1" w:after="100" w:afterAutospacing="1" w:line="360" w:lineRule="auto"/>
        <w:jc w:val="both"/>
        <w:rPr>
          <w:rFonts w:ascii="Times New Roman" w:hAnsi="Times New Roman" w:cs="Times New Roman"/>
          <w:sz w:val="24"/>
          <w:szCs w:val="24"/>
          <w:lang w:val="en-US"/>
        </w:rPr>
      </w:pPr>
      <w:r w:rsidRPr="00414B42">
        <w:rPr>
          <w:rFonts w:ascii="Times New Roman" w:hAnsi="Times New Roman" w:cs="Times New Roman"/>
          <w:sz w:val="24"/>
          <w:szCs w:val="24"/>
          <w:lang w:val="en-US"/>
        </w:rPr>
        <w:t>To</w:t>
      </w:r>
      <w:r w:rsidR="0030075E" w:rsidRPr="00414B42">
        <w:rPr>
          <w:rFonts w:ascii="Times New Roman" w:hAnsi="Times New Roman" w:cs="Times New Roman"/>
          <w:sz w:val="24"/>
          <w:szCs w:val="24"/>
          <w:lang w:val="en-US"/>
        </w:rPr>
        <w:t xml:space="preserve"> find </w:t>
      </w:r>
      <w:r w:rsidR="00D5695E">
        <w:rPr>
          <w:rFonts w:ascii="Times New Roman" w:hAnsi="Times New Roman" w:cs="Times New Roman"/>
          <w:sz w:val="24"/>
          <w:szCs w:val="24"/>
          <w:lang w:val="en-US"/>
        </w:rPr>
        <w:t>evidence</w:t>
      </w:r>
      <w:r w:rsidR="0030075E" w:rsidRPr="00414B42">
        <w:rPr>
          <w:rFonts w:ascii="Times New Roman" w:hAnsi="Times New Roman" w:cs="Times New Roman"/>
          <w:sz w:val="24"/>
          <w:szCs w:val="24"/>
          <w:lang w:val="en-US"/>
        </w:rPr>
        <w:t xml:space="preserve"> of grade inflation, we </w:t>
      </w:r>
      <w:r w:rsidR="00AD7479" w:rsidRPr="00414B42">
        <w:rPr>
          <w:rFonts w:ascii="Times New Roman" w:hAnsi="Times New Roman" w:cs="Times New Roman"/>
          <w:sz w:val="24"/>
          <w:szCs w:val="24"/>
          <w:lang w:val="en-US"/>
        </w:rPr>
        <w:t>calculated</w:t>
      </w:r>
      <w:r w:rsidR="0030075E" w:rsidRPr="00414B42">
        <w:rPr>
          <w:rFonts w:ascii="Times New Roman" w:hAnsi="Times New Roman" w:cs="Times New Roman"/>
          <w:sz w:val="24"/>
          <w:szCs w:val="24"/>
          <w:lang w:val="en-US"/>
        </w:rPr>
        <w:t xml:space="preserve"> the average scores at the INVALSI for each school grade, the standard deviation, the maximum and minimum, and the range</w:t>
      </w:r>
      <w:r>
        <w:rPr>
          <w:rFonts w:ascii="Times New Roman" w:hAnsi="Times New Roman" w:cs="Times New Roman"/>
          <w:sz w:val="24"/>
          <w:szCs w:val="24"/>
          <w:lang w:val="en-US"/>
        </w:rPr>
        <w:t xml:space="preserve"> (see </w:t>
      </w:r>
      <w:r w:rsidR="0030075E" w:rsidRPr="00414B42">
        <w:rPr>
          <w:rFonts w:ascii="Times New Roman" w:hAnsi="Times New Roman" w:cs="Times New Roman"/>
          <w:sz w:val="24"/>
          <w:szCs w:val="24"/>
          <w:lang w:val="en-US"/>
        </w:rPr>
        <w:t xml:space="preserve">Table </w:t>
      </w:r>
      <w:r w:rsidR="00D5695E">
        <w:rPr>
          <w:rFonts w:ascii="Times New Roman" w:hAnsi="Times New Roman" w:cs="Times New Roman"/>
          <w:sz w:val="24"/>
          <w:szCs w:val="24"/>
          <w:lang w:val="en-US"/>
        </w:rPr>
        <w:t>3</w:t>
      </w:r>
      <w:r>
        <w:rPr>
          <w:rFonts w:ascii="Times New Roman" w:hAnsi="Times New Roman" w:cs="Times New Roman"/>
          <w:sz w:val="24"/>
          <w:szCs w:val="24"/>
          <w:lang w:val="en-US"/>
        </w:rPr>
        <w:t>)</w:t>
      </w:r>
      <w:r w:rsidR="0030075E" w:rsidRPr="00414B42">
        <w:rPr>
          <w:rFonts w:ascii="Times New Roman" w:hAnsi="Times New Roman" w:cs="Times New Roman"/>
          <w:sz w:val="24"/>
          <w:szCs w:val="24"/>
          <w:lang w:val="en-US"/>
        </w:rPr>
        <w:t>.</w:t>
      </w:r>
    </w:p>
    <w:p w14:paraId="2CAA47B8" w14:textId="2BDEC7CC" w:rsidR="0030075E" w:rsidRPr="00D5695E" w:rsidRDefault="0030075E" w:rsidP="00D5695E">
      <w:pPr>
        <w:pStyle w:val="Napis"/>
        <w:keepNext/>
        <w:jc w:val="center"/>
        <w:rPr>
          <w:rFonts w:ascii="Times New Roman" w:hAnsi="Times New Roman" w:cs="Times New Roman"/>
          <w:color w:val="auto"/>
          <w:sz w:val="20"/>
          <w:szCs w:val="20"/>
          <w:lang w:val="en-US"/>
        </w:rPr>
      </w:pPr>
      <w:bookmarkStart w:id="3" w:name="_Ref28164609"/>
      <w:r w:rsidRPr="00D5695E">
        <w:rPr>
          <w:rFonts w:ascii="Times New Roman" w:hAnsi="Times New Roman" w:cs="Times New Roman"/>
          <w:color w:val="auto"/>
          <w:sz w:val="20"/>
          <w:szCs w:val="20"/>
          <w:lang w:val="en-US"/>
        </w:rPr>
        <w:t xml:space="preserve">Table </w:t>
      </w:r>
      <w:bookmarkEnd w:id="3"/>
      <w:r w:rsidR="00D5695E" w:rsidRPr="00D5695E">
        <w:rPr>
          <w:rFonts w:ascii="Times New Roman" w:hAnsi="Times New Roman" w:cs="Times New Roman"/>
          <w:color w:val="auto"/>
          <w:sz w:val="20"/>
          <w:szCs w:val="20"/>
          <w:lang w:val="en-US"/>
        </w:rPr>
        <w:t>3</w:t>
      </w:r>
      <w:r w:rsidRPr="00D5695E">
        <w:rPr>
          <w:rFonts w:ascii="Times New Roman" w:hAnsi="Times New Roman" w:cs="Times New Roman"/>
          <w:color w:val="auto"/>
          <w:sz w:val="20"/>
          <w:szCs w:val="20"/>
          <w:lang w:val="en-US"/>
        </w:rPr>
        <w:t xml:space="preserve">: </w:t>
      </w:r>
      <w:proofErr w:type="spellStart"/>
      <w:r w:rsidRPr="00D5695E">
        <w:rPr>
          <w:rFonts w:ascii="Times New Roman" w:hAnsi="Times New Roman" w:cs="Times New Roman"/>
          <w:color w:val="auto"/>
          <w:sz w:val="20"/>
          <w:szCs w:val="20"/>
          <w:lang w:val="en-US"/>
        </w:rPr>
        <w:t>Descriptives</w:t>
      </w:r>
      <w:proofErr w:type="spellEnd"/>
      <w:r w:rsidRPr="00D5695E">
        <w:rPr>
          <w:rFonts w:ascii="Times New Roman" w:hAnsi="Times New Roman" w:cs="Times New Roman"/>
          <w:color w:val="auto"/>
          <w:sz w:val="20"/>
          <w:szCs w:val="20"/>
          <w:lang w:val="en-US"/>
        </w:rPr>
        <w:t xml:space="preserve"> for school grades.</w:t>
      </w:r>
    </w:p>
    <w:tbl>
      <w:tblPr>
        <w:tblStyle w:val="Navadnatabela2"/>
        <w:tblW w:w="0" w:type="auto"/>
        <w:jc w:val="center"/>
        <w:tblLook w:val="04A0" w:firstRow="1" w:lastRow="0" w:firstColumn="1" w:lastColumn="0" w:noHBand="0" w:noVBand="1"/>
      </w:tblPr>
      <w:tblGrid>
        <w:gridCol w:w="825"/>
        <w:gridCol w:w="441"/>
        <w:gridCol w:w="1316"/>
        <w:gridCol w:w="516"/>
        <w:gridCol w:w="222"/>
        <w:gridCol w:w="566"/>
        <w:gridCol w:w="566"/>
        <w:gridCol w:w="550"/>
        <w:gridCol w:w="750"/>
      </w:tblGrid>
      <w:tr w:rsidR="0030075E" w:rsidRPr="00D5695E" w14:paraId="354E8C10" w14:textId="77777777" w:rsidTr="0033438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1B8E27CD" w14:textId="77777777" w:rsidR="0030075E" w:rsidRPr="00D5695E" w:rsidRDefault="0030075E" w:rsidP="00D5695E">
            <w:pPr>
              <w:jc w:val="center"/>
              <w:rPr>
                <w:rFonts w:ascii="Times New Roman" w:eastAsia="Times New Roman" w:hAnsi="Times New Roman" w:cs="Times New Roman"/>
                <w:b w:val="0"/>
                <w:bCs w:val="0"/>
                <w:sz w:val="20"/>
                <w:szCs w:val="20"/>
                <w:lang w:val="en-US" w:eastAsia="it-IT"/>
              </w:rPr>
            </w:pPr>
            <w:r w:rsidRPr="00D5695E">
              <w:rPr>
                <w:rFonts w:ascii="Times New Roman" w:eastAsia="Times New Roman" w:hAnsi="Times New Roman" w:cs="Times New Roman"/>
                <w:b w:val="0"/>
                <w:bCs w:val="0"/>
                <w:sz w:val="20"/>
                <w:szCs w:val="20"/>
                <w:lang w:val="en-US" w:eastAsia="it-IT"/>
              </w:rPr>
              <w:t>School grade</w:t>
            </w:r>
          </w:p>
        </w:tc>
        <w:tc>
          <w:tcPr>
            <w:tcW w:w="0" w:type="auto"/>
          </w:tcPr>
          <w:p w14:paraId="3799A1AA" w14:textId="77777777" w:rsidR="0030075E" w:rsidRPr="00D5695E" w:rsidRDefault="0030075E" w:rsidP="00D5695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sz w:val="20"/>
                <w:szCs w:val="20"/>
                <w:lang w:val="en-US" w:eastAsia="it-IT"/>
              </w:rPr>
            </w:pPr>
            <w:proofErr w:type="gramStart"/>
            <w:r w:rsidRPr="00D5695E">
              <w:rPr>
                <w:rFonts w:ascii="Times New Roman" w:eastAsia="Times New Roman" w:hAnsi="Times New Roman" w:cs="Times New Roman"/>
                <w:b w:val="0"/>
                <w:bCs w:val="0"/>
                <w:i/>
                <w:sz w:val="20"/>
                <w:szCs w:val="20"/>
                <w:lang w:val="en-US" w:eastAsia="it-IT"/>
              </w:rPr>
              <w:t>f(</w:t>
            </w:r>
            <w:proofErr w:type="gramEnd"/>
            <w:r w:rsidRPr="00D5695E">
              <w:rPr>
                <w:rFonts w:ascii="Times New Roman" w:eastAsia="Times New Roman" w:hAnsi="Times New Roman" w:cs="Times New Roman"/>
                <w:b w:val="0"/>
                <w:bCs w:val="0"/>
                <w:i/>
                <w:sz w:val="20"/>
                <w:szCs w:val="20"/>
                <w:lang w:val="en-US" w:eastAsia="it-IT"/>
              </w:rPr>
              <w:t>%)</w:t>
            </w:r>
          </w:p>
        </w:tc>
        <w:tc>
          <w:tcPr>
            <w:tcW w:w="0" w:type="auto"/>
            <w:gridSpan w:val="2"/>
            <w:hideMark/>
          </w:tcPr>
          <w:p w14:paraId="1BDBC775" w14:textId="77777777" w:rsidR="0030075E" w:rsidRPr="00D5695E" w:rsidRDefault="0030075E" w:rsidP="00D5695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sz w:val="20"/>
                <w:szCs w:val="20"/>
                <w:lang w:val="en-US" w:eastAsia="it-IT"/>
              </w:rPr>
            </w:pPr>
            <w:r w:rsidRPr="00D5695E">
              <w:rPr>
                <w:rFonts w:ascii="Times New Roman" w:eastAsia="Times New Roman" w:hAnsi="Times New Roman" w:cs="Times New Roman"/>
                <w:b w:val="0"/>
                <w:bCs w:val="0"/>
                <w:i/>
                <w:sz w:val="20"/>
                <w:szCs w:val="20"/>
                <w:lang w:val="en-US" w:eastAsia="it-IT"/>
              </w:rPr>
              <w:t>M</w:t>
            </w:r>
          </w:p>
        </w:tc>
        <w:tc>
          <w:tcPr>
            <w:tcW w:w="0" w:type="auto"/>
          </w:tcPr>
          <w:p w14:paraId="597F9F08" w14:textId="77777777" w:rsidR="0030075E" w:rsidRPr="00D5695E" w:rsidRDefault="0030075E" w:rsidP="00D5695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sz w:val="20"/>
                <w:szCs w:val="20"/>
                <w:lang w:val="en-US" w:eastAsia="it-IT"/>
              </w:rPr>
            </w:pPr>
            <w:r w:rsidRPr="00D5695E">
              <w:rPr>
                <w:rFonts w:ascii="Times New Roman" w:eastAsia="Times New Roman" w:hAnsi="Times New Roman" w:cs="Times New Roman"/>
                <w:b w:val="0"/>
                <w:bCs w:val="0"/>
                <w:i/>
                <w:sz w:val="20"/>
                <w:szCs w:val="20"/>
                <w:lang w:val="en-US" w:eastAsia="it-IT"/>
              </w:rPr>
              <w:t>SD</w:t>
            </w:r>
          </w:p>
        </w:tc>
        <w:tc>
          <w:tcPr>
            <w:tcW w:w="0" w:type="auto"/>
          </w:tcPr>
          <w:p w14:paraId="1004D358" w14:textId="77777777" w:rsidR="0030075E" w:rsidRPr="00D5695E" w:rsidRDefault="0030075E" w:rsidP="00D5695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sz w:val="20"/>
                <w:szCs w:val="20"/>
                <w:lang w:val="en-US" w:eastAsia="it-IT"/>
              </w:rPr>
            </w:pPr>
            <w:r w:rsidRPr="00D5695E">
              <w:rPr>
                <w:rFonts w:ascii="Times New Roman" w:eastAsia="Times New Roman" w:hAnsi="Times New Roman" w:cs="Times New Roman"/>
                <w:b w:val="0"/>
                <w:bCs w:val="0"/>
                <w:i/>
                <w:sz w:val="20"/>
                <w:szCs w:val="20"/>
                <w:lang w:val="en-US" w:eastAsia="it-IT"/>
              </w:rPr>
              <w:t>min</w:t>
            </w:r>
          </w:p>
        </w:tc>
        <w:tc>
          <w:tcPr>
            <w:tcW w:w="0" w:type="auto"/>
          </w:tcPr>
          <w:p w14:paraId="242C9DDA" w14:textId="77777777" w:rsidR="0030075E" w:rsidRPr="00D5695E" w:rsidRDefault="0030075E" w:rsidP="00D5695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sz w:val="20"/>
                <w:szCs w:val="20"/>
                <w:lang w:val="en-US" w:eastAsia="it-IT"/>
              </w:rPr>
            </w:pPr>
            <w:r w:rsidRPr="00D5695E">
              <w:rPr>
                <w:rFonts w:ascii="Times New Roman" w:eastAsia="Times New Roman" w:hAnsi="Times New Roman" w:cs="Times New Roman"/>
                <w:b w:val="0"/>
                <w:bCs w:val="0"/>
                <w:i/>
                <w:sz w:val="20"/>
                <w:szCs w:val="20"/>
                <w:lang w:val="en-US" w:eastAsia="it-IT"/>
              </w:rPr>
              <w:t>max</w:t>
            </w:r>
          </w:p>
        </w:tc>
        <w:tc>
          <w:tcPr>
            <w:tcW w:w="750" w:type="dxa"/>
          </w:tcPr>
          <w:p w14:paraId="5EB08797" w14:textId="77777777" w:rsidR="0030075E" w:rsidRPr="00D5695E" w:rsidRDefault="0030075E" w:rsidP="00D5695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sz w:val="20"/>
                <w:szCs w:val="20"/>
                <w:lang w:val="en-US" w:eastAsia="it-IT"/>
              </w:rPr>
            </w:pPr>
            <w:r w:rsidRPr="00D5695E">
              <w:rPr>
                <w:rFonts w:ascii="Times New Roman" w:eastAsia="Times New Roman" w:hAnsi="Times New Roman" w:cs="Times New Roman"/>
                <w:b w:val="0"/>
                <w:bCs w:val="0"/>
                <w:i/>
                <w:sz w:val="20"/>
                <w:szCs w:val="20"/>
                <w:lang w:val="en-US" w:eastAsia="it-IT"/>
              </w:rPr>
              <w:t>Range</w:t>
            </w:r>
          </w:p>
        </w:tc>
      </w:tr>
      <w:tr w:rsidR="0030075E" w:rsidRPr="00D5695E" w14:paraId="39CD328D" w14:textId="77777777" w:rsidTr="003343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1602458" w14:textId="77777777" w:rsidR="0030075E" w:rsidRPr="00D5695E" w:rsidRDefault="0030075E" w:rsidP="00D5695E">
            <w:pPr>
              <w:jc w:val="right"/>
              <w:rPr>
                <w:rFonts w:ascii="Times New Roman" w:eastAsia="Times New Roman" w:hAnsi="Times New Roman" w:cs="Times New Roman"/>
                <w:b w:val="0"/>
                <w:bCs w:val="0"/>
                <w:sz w:val="20"/>
                <w:szCs w:val="20"/>
                <w:lang w:val="en-US" w:eastAsia="it-IT"/>
              </w:rPr>
            </w:pPr>
            <w:r w:rsidRPr="00D5695E">
              <w:rPr>
                <w:rFonts w:ascii="Times New Roman" w:eastAsia="Times New Roman" w:hAnsi="Times New Roman" w:cs="Times New Roman"/>
                <w:b w:val="0"/>
                <w:bCs w:val="0"/>
                <w:sz w:val="20"/>
                <w:szCs w:val="20"/>
                <w:lang w:val="en-US" w:eastAsia="it-IT"/>
              </w:rPr>
              <w:t>1</w:t>
            </w:r>
          </w:p>
        </w:tc>
        <w:tc>
          <w:tcPr>
            <w:tcW w:w="0" w:type="auto"/>
            <w:hideMark/>
          </w:tcPr>
          <w:p w14:paraId="005F1858"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p>
        </w:tc>
        <w:tc>
          <w:tcPr>
            <w:tcW w:w="0" w:type="auto"/>
          </w:tcPr>
          <w:p w14:paraId="5B35894F"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 (0.0%)</w:t>
            </w:r>
          </w:p>
        </w:tc>
        <w:tc>
          <w:tcPr>
            <w:tcW w:w="0" w:type="auto"/>
            <w:hideMark/>
          </w:tcPr>
          <w:p w14:paraId="2FE19563"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148</w:t>
            </w:r>
          </w:p>
        </w:tc>
        <w:tc>
          <w:tcPr>
            <w:tcW w:w="0" w:type="auto"/>
            <w:hideMark/>
          </w:tcPr>
          <w:p w14:paraId="7C2CB839"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p>
        </w:tc>
        <w:tc>
          <w:tcPr>
            <w:tcW w:w="0" w:type="auto"/>
          </w:tcPr>
          <w:p w14:paraId="5AA46AED" w14:textId="77777777" w:rsidR="0030075E" w:rsidRPr="00D5695E" w:rsidRDefault="0030075E" w:rsidP="00D569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12.7</w:t>
            </w:r>
          </w:p>
        </w:tc>
        <w:tc>
          <w:tcPr>
            <w:tcW w:w="0" w:type="auto"/>
          </w:tcPr>
          <w:p w14:paraId="70A6E8A0"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134</w:t>
            </w:r>
          </w:p>
        </w:tc>
        <w:tc>
          <w:tcPr>
            <w:tcW w:w="0" w:type="auto"/>
          </w:tcPr>
          <w:p w14:paraId="4E373CDB"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159</w:t>
            </w:r>
          </w:p>
        </w:tc>
        <w:tc>
          <w:tcPr>
            <w:tcW w:w="750" w:type="dxa"/>
          </w:tcPr>
          <w:p w14:paraId="38268BC7"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24.8</w:t>
            </w:r>
          </w:p>
        </w:tc>
      </w:tr>
      <w:tr w:rsidR="0030075E" w:rsidRPr="00D5695E" w14:paraId="64CC6D34" w14:textId="77777777" w:rsidTr="00334381">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0191C39" w14:textId="77777777" w:rsidR="0030075E" w:rsidRPr="00D5695E" w:rsidRDefault="0030075E" w:rsidP="00D5695E">
            <w:pPr>
              <w:jc w:val="right"/>
              <w:rPr>
                <w:rFonts w:ascii="Times New Roman" w:eastAsia="Times New Roman" w:hAnsi="Times New Roman" w:cs="Times New Roman"/>
                <w:b w:val="0"/>
                <w:bCs w:val="0"/>
                <w:sz w:val="20"/>
                <w:szCs w:val="20"/>
                <w:lang w:val="en-US" w:eastAsia="it-IT"/>
              </w:rPr>
            </w:pPr>
            <w:r w:rsidRPr="00D5695E">
              <w:rPr>
                <w:rFonts w:ascii="Times New Roman" w:eastAsia="Times New Roman" w:hAnsi="Times New Roman" w:cs="Times New Roman"/>
                <w:b w:val="0"/>
                <w:bCs w:val="0"/>
                <w:sz w:val="20"/>
                <w:szCs w:val="20"/>
                <w:lang w:val="en-US" w:eastAsia="it-IT"/>
              </w:rPr>
              <w:t>2</w:t>
            </w:r>
          </w:p>
        </w:tc>
        <w:tc>
          <w:tcPr>
            <w:tcW w:w="0" w:type="auto"/>
            <w:hideMark/>
          </w:tcPr>
          <w:p w14:paraId="2E5C77BF"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p>
        </w:tc>
        <w:tc>
          <w:tcPr>
            <w:tcW w:w="0" w:type="auto"/>
          </w:tcPr>
          <w:p w14:paraId="2C6AA757"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114 (0.4%)</w:t>
            </w:r>
          </w:p>
        </w:tc>
        <w:tc>
          <w:tcPr>
            <w:tcW w:w="0" w:type="auto"/>
            <w:hideMark/>
          </w:tcPr>
          <w:p w14:paraId="12A27CFD"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168</w:t>
            </w:r>
          </w:p>
        </w:tc>
        <w:tc>
          <w:tcPr>
            <w:tcW w:w="0" w:type="auto"/>
            <w:hideMark/>
          </w:tcPr>
          <w:p w14:paraId="7EA1BB37"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p>
        </w:tc>
        <w:tc>
          <w:tcPr>
            <w:tcW w:w="0" w:type="auto"/>
          </w:tcPr>
          <w:p w14:paraId="1D982DDC" w14:textId="77777777" w:rsidR="0030075E" w:rsidRPr="00D5695E" w:rsidRDefault="0030075E" w:rsidP="00D569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30.0</w:t>
            </w:r>
          </w:p>
        </w:tc>
        <w:tc>
          <w:tcPr>
            <w:tcW w:w="0" w:type="auto"/>
          </w:tcPr>
          <w:p w14:paraId="72241494"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82.5</w:t>
            </w:r>
          </w:p>
        </w:tc>
        <w:tc>
          <w:tcPr>
            <w:tcW w:w="0" w:type="auto"/>
          </w:tcPr>
          <w:p w14:paraId="6D3672CA"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259</w:t>
            </w:r>
          </w:p>
        </w:tc>
        <w:tc>
          <w:tcPr>
            <w:tcW w:w="750" w:type="dxa"/>
          </w:tcPr>
          <w:p w14:paraId="5CDEA77E"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176</w:t>
            </w:r>
          </w:p>
        </w:tc>
      </w:tr>
      <w:tr w:rsidR="0030075E" w:rsidRPr="00D5695E" w14:paraId="5BC1E0A4" w14:textId="77777777" w:rsidTr="003343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1865B54" w14:textId="77777777" w:rsidR="0030075E" w:rsidRPr="00D5695E" w:rsidRDefault="0030075E" w:rsidP="00D5695E">
            <w:pPr>
              <w:jc w:val="right"/>
              <w:rPr>
                <w:rFonts w:ascii="Times New Roman" w:eastAsia="Times New Roman" w:hAnsi="Times New Roman" w:cs="Times New Roman"/>
                <w:b w:val="0"/>
                <w:bCs w:val="0"/>
                <w:sz w:val="20"/>
                <w:szCs w:val="20"/>
                <w:lang w:val="en-US" w:eastAsia="it-IT"/>
              </w:rPr>
            </w:pPr>
            <w:r w:rsidRPr="00D5695E">
              <w:rPr>
                <w:rFonts w:ascii="Times New Roman" w:eastAsia="Times New Roman" w:hAnsi="Times New Roman" w:cs="Times New Roman"/>
                <w:b w:val="0"/>
                <w:bCs w:val="0"/>
                <w:sz w:val="20"/>
                <w:szCs w:val="20"/>
                <w:lang w:val="en-US" w:eastAsia="it-IT"/>
              </w:rPr>
              <w:t>3</w:t>
            </w:r>
          </w:p>
        </w:tc>
        <w:tc>
          <w:tcPr>
            <w:tcW w:w="0" w:type="auto"/>
            <w:hideMark/>
          </w:tcPr>
          <w:p w14:paraId="6A6A6D85"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p>
        </w:tc>
        <w:tc>
          <w:tcPr>
            <w:tcW w:w="0" w:type="auto"/>
          </w:tcPr>
          <w:p w14:paraId="0FF87683"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827 (2.6%)</w:t>
            </w:r>
          </w:p>
        </w:tc>
        <w:tc>
          <w:tcPr>
            <w:tcW w:w="0" w:type="auto"/>
            <w:hideMark/>
          </w:tcPr>
          <w:p w14:paraId="49E74858"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173</w:t>
            </w:r>
          </w:p>
        </w:tc>
        <w:tc>
          <w:tcPr>
            <w:tcW w:w="0" w:type="auto"/>
            <w:hideMark/>
          </w:tcPr>
          <w:p w14:paraId="48CF401E"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p>
        </w:tc>
        <w:tc>
          <w:tcPr>
            <w:tcW w:w="0" w:type="auto"/>
          </w:tcPr>
          <w:p w14:paraId="51DBAB2B" w14:textId="77777777" w:rsidR="0030075E" w:rsidRPr="00D5695E" w:rsidRDefault="0030075E" w:rsidP="00D569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29.3</w:t>
            </w:r>
          </w:p>
        </w:tc>
        <w:tc>
          <w:tcPr>
            <w:tcW w:w="0" w:type="auto"/>
          </w:tcPr>
          <w:p w14:paraId="73427C84"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75.5</w:t>
            </w:r>
          </w:p>
        </w:tc>
        <w:tc>
          <w:tcPr>
            <w:tcW w:w="0" w:type="auto"/>
          </w:tcPr>
          <w:p w14:paraId="58AFC35F"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263</w:t>
            </w:r>
          </w:p>
        </w:tc>
        <w:tc>
          <w:tcPr>
            <w:tcW w:w="750" w:type="dxa"/>
          </w:tcPr>
          <w:p w14:paraId="69E6F13F"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187</w:t>
            </w:r>
          </w:p>
        </w:tc>
      </w:tr>
      <w:tr w:rsidR="0030075E" w:rsidRPr="00D5695E" w14:paraId="4438B3DB" w14:textId="77777777" w:rsidTr="00334381">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7D3DCDA" w14:textId="77777777" w:rsidR="0030075E" w:rsidRPr="00D5695E" w:rsidRDefault="0030075E" w:rsidP="00D5695E">
            <w:pPr>
              <w:jc w:val="right"/>
              <w:rPr>
                <w:rFonts w:ascii="Times New Roman" w:eastAsia="Times New Roman" w:hAnsi="Times New Roman" w:cs="Times New Roman"/>
                <w:b w:val="0"/>
                <w:bCs w:val="0"/>
                <w:sz w:val="20"/>
                <w:szCs w:val="20"/>
                <w:lang w:val="en-US" w:eastAsia="it-IT"/>
              </w:rPr>
            </w:pPr>
            <w:r w:rsidRPr="00D5695E">
              <w:rPr>
                <w:rFonts w:ascii="Times New Roman" w:eastAsia="Times New Roman" w:hAnsi="Times New Roman" w:cs="Times New Roman"/>
                <w:b w:val="0"/>
                <w:bCs w:val="0"/>
                <w:sz w:val="20"/>
                <w:szCs w:val="20"/>
                <w:lang w:val="en-US" w:eastAsia="it-IT"/>
              </w:rPr>
              <w:t>4</w:t>
            </w:r>
          </w:p>
        </w:tc>
        <w:tc>
          <w:tcPr>
            <w:tcW w:w="0" w:type="auto"/>
            <w:hideMark/>
          </w:tcPr>
          <w:p w14:paraId="55CC78E7"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p>
        </w:tc>
        <w:tc>
          <w:tcPr>
            <w:tcW w:w="0" w:type="auto"/>
          </w:tcPr>
          <w:p w14:paraId="20470A5D"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3191 (9.9%)</w:t>
            </w:r>
          </w:p>
        </w:tc>
        <w:tc>
          <w:tcPr>
            <w:tcW w:w="0" w:type="auto"/>
            <w:hideMark/>
          </w:tcPr>
          <w:p w14:paraId="60656075"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182</w:t>
            </w:r>
          </w:p>
        </w:tc>
        <w:tc>
          <w:tcPr>
            <w:tcW w:w="0" w:type="auto"/>
            <w:hideMark/>
          </w:tcPr>
          <w:p w14:paraId="2C325E11"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p>
        </w:tc>
        <w:tc>
          <w:tcPr>
            <w:tcW w:w="0" w:type="auto"/>
          </w:tcPr>
          <w:p w14:paraId="234F8BCB" w14:textId="77777777" w:rsidR="0030075E" w:rsidRPr="00D5695E" w:rsidRDefault="0030075E" w:rsidP="00D569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32.3</w:t>
            </w:r>
          </w:p>
        </w:tc>
        <w:tc>
          <w:tcPr>
            <w:tcW w:w="0" w:type="auto"/>
          </w:tcPr>
          <w:p w14:paraId="3DB2A783"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74.0</w:t>
            </w:r>
          </w:p>
        </w:tc>
        <w:tc>
          <w:tcPr>
            <w:tcW w:w="0" w:type="auto"/>
          </w:tcPr>
          <w:p w14:paraId="09D13259"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303</w:t>
            </w:r>
          </w:p>
        </w:tc>
        <w:tc>
          <w:tcPr>
            <w:tcW w:w="750" w:type="dxa"/>
          </w:tcPr>
          <w:p w14:paraId="39852712"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229</w:t>
            </w:r>
          </w:p>
        </w:tc>
      </w:tr>
      <w:tr w:rsidR="0030075E" w:rsidRPr="00D5695E" w14:paraId="34223D56" w14:textId="77777777" w:rsidTr="003343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E58BBFD" w14:textId="77777777" w:rsidR="0030075E" w:rsidRPr="00D5695E" w:rsidRDefault="0030075E" w:rsidP="00D5695E">
            <w:pPr>
              <w:jc w:val="right"/>
              <w:rPr>
                <w:rFonts w:ascii="Times New Roman" w:eastAsia="Times New Roman" w:hAnsi="Times New Roman" w:cs="Times New Roman"/>
                <w:b w:val="0"/>
                <w:bCs w:val="0"/>
                <w:sz w:val="20"/>
                <w:szCs w:val="20"/>
                <w:lang w:val="en-US" w:eastAsia="it-IT"/>
              </w:rPr>
            </w:pPr>
            <w:r w:rsidRPr="00D5695E">
              <w:rPr>
                <w:rFonts w:ascii="Times New Roman" w:eastAsia="Times New Roman" w:hAnsi="Times New Roman" w:cs="Times New Roman"/>
                <w:b w:val="0"/>
                <w:bCs w:val="0"/>
                <w:sz w:val="20"/>
                <w:szCs w:val="20"/>
                <w:lang w:val="en-US" w:eastAsia="it-IT"/>
              </w:rPr>
              <w:t>5</w:t>
            </w:r>
          </w:p>
        </w:tc>
        <w:tc>
          <w:tcPr>
            <w:tcW w:w="0" w:type="auto"/>
            <w:hideMark/>
          </w:tcPr>
          <w:p w14:paraId="3D30B42C"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p>
        </w:tc>
        <w:tc>
          <w:tcPr>
            <w:tcW w:w="0" w:type="auto"/>
          </w:tcPr>
          <w:p w14:paraId="107CDEF8"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6052 (18.7%)</w:t>
            </w:r>
          </w:p>
        </w:tc>
        <w:tc>
          <w:tcPr>
            <w:tcW w:w="0" w:type="auto"/>
            <w:hideMark/>
          </w:tcPr>
          <w:p w14:paraId="2182818C"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193</w:t>
            </w:r>
          </w:p>
        </w:tc>
        <w:tc>
          <w:tcPr>
            <w:tcW w:w="0" w:type="auto"/>
            <w:hideMark/>
          </w:tcPr>
          <w:p w14:paraId="26B0AD34"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p>
        </w:tc>
        <w:tc>
          <w:tcPr>
            <w:tcW w:w="0" w:type="auto"/>
          </w:tcPr>
          <w:p w14:paraId="62F17975" w14:textId="77777777" w:rsidR="0030075E" w:rsidRPr="00D5695E" w:rsidRDefault="0030075E" w:rsidP="00D569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34.8</w:t>
            </w:r>
          </w:p>
        </w:tc>
        <w:tc>
          <w:tcPr>
            <w:tcW w:w="0" w:type="auto"/>
          </w:tcPr>
          <w:p w14:paraId="64CD67FA"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72.3</w:t>
            </w:r>
          </w:p>
        </w:tc>
        <w:tc>
          <w:tcPr>
            <w:tcW w:w="0" w:type="auto"/>
          </w:tcPr>
          <w:p w14:paraId="371ABFEE"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314</w:t>
            </w:r>
          </w:p>
        </w:tc>
        <w:tc>
          <w:tcPr>
            <w:tcW w:w="750" w:type="dxa"/>
          </w:tcPr>
          <w:p w14:paraId="1841ECB3"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242</w:t>
            </w:r>
          </w:p>
        </w:tc>
      </w:tr>
      <w:tr w:rsidR="0030075E" w:rsidRPr="00D5695E" w14:paraId="61A6C77A" w14:textId="77777777" w:rsidTr="00334381">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097C976" w14:textId="77777777" w:rsidR="0030075E" w:rsidRPr="00D5695E" w:rsidRDefault="0030075E" w:rsidP="00D5695E">
            <w:pPr>
              <w:jc w:val="right"/>
              <w:rPr>
                <w:rFonts w:ascii="Times New Roman" w:eastAsia="Times New Roman" w:hAnsi="Times New Roman" w:cs="Times New Roman"/>
                <w:b w:val="0"/>
                <w:bCs w:val="0"/>
                <w:sz w:val="20"/>
                <w:szCs w:val="20"/>
                <w:lang w:val="en-US" w:eastAsia="it-IT"/>
              </w:rPr>
            </w:pPr>
            <w:r w:rsidRPr="00D5695E">
              <w:rPr>
                <w:rFonts w:ascii="Times New Roman" w:eastAsia="Times New Roman" w:hAnsi="Times New Roman" w:cs="Times New Roman"/>
                <w:b w:val="0"/>
                <w:bCs w:val="0"/>
                <w:sz w:val="20"/>
                <w:szCs w:val="20"/>
                <w:lang w:val="en-US" w:eastAsia="it-IT"/>
              </w:rPr>
              <w:t>6</w:t>
            </w:r>
          </w:p>
        </w:tc>
        <w:tc>
          <w:tcPr>
            <w:tcW w:w="0" w:type="auto"/>
            <w:hideMark/>
          </w:tcPr>
          <w:p w14:paraId="7A1876B3"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p>
        </w:tc>
        <w:tc>
          <w:tcPr>
            <w:tcW w:w="0" w:type="auto"/>
          </w:tcPr>
          <w:p w14:paraId="178EB222"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9580 (29.6%)</w:t>
            </w:r>
          </w:p>
        </w:tc>
        <w:tc>
          <w:tcPr>
            <w:tcW w:w="0" w:type="auto"/>
            <w:hideMark/>
          </w:tcPr>
          <w:p w14:paraId="585474A1"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203</w:t>
            </w:r>
          </w:p>
        </w:tc>
        <w:tc>
          <w:tcPr>
            <w:tcW w:w="0" w:type="auto"/>
            <w:hideMark/>
          </w:tcPr>
          <w:p w14:paraId="3B0B19C2"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p>
        </w:tc>
        <w:tc>
          <w:tcPr>
            <w:tcW w:w="0" w:type="auto"/>
          </w:tcPr>
          <w:p w14:paraId="33E7F614" w14:textId="77777777" w:rsidR="0030075E" w:rsidRPr="00D5695E" w:rsidRDefault="0030075E" w:rsidP="00D569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35.3</w:t>
            </w:r>
          </w:p>
        </w:tc>
        <w:tc>
          <w:tcPr>
            <w:tcW w:w="0" w:type="auto"/>
          </w:tcPr>
          <w:p w14:paraId="64D8257F"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75.5</w:t>
            </w:r>
          </w:p>
        </w:tc>
        <w:tc>
          <w:tcPr>
            <w:tcW w:w="0" w:type="auto"/>
          </w:tcPr>
          <w:p w14:paraId="532356DF"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314</w:t>
            </w:r>
          </w:p>
        </w:tc>
        <w:tc>
          <w:tcPr>
            <w:tcW w:w="750" w:type="dxa"/>
          </w:tcPr>
          <w:p w14:paraId="0DC88BC5"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238</w:t>
            </w:r>
          </w:p>
        </w:tc>
      </w:tr>
      <w:tr w:rsidR="0030075E" w:rsidRPr="00D5695E" w14:paraId="5993B78F" w14:textId="77777777" w:rsidTr="003343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63F7507" w14:textId="77777777" w:rsidR="0030075E" w:rsidRPr="00D5695E" w:rsidRDefault="0030075E" w:rsidP="00D5695E">
            <w:pPr>
              <w:jc w:val="right"/>
              <w:rPr>
                <w:rFonts w:ascii="Times New Roman" w:eastAsia="Times New Roman" w:hAnsi="Times New Roman" w:cs="Times New Roman"/>
                <w:b w:val="0"/>
                <w:bCs w:val="0"/>
                <w:sz w:val="20"/>
                <w:szCs w:val="20"/>
                <w:lang w:val="en-US" w:eastAsia="it-IT"/>
              </w:rPr>
            </w:pPr>
            <w:r w:rsidRPr="00D5695E">
              <w:rPr>
                <w:rFonts w:ascii="Times New Roman" w:eastAsia="Times New Roman" w:hAnsi="Times New Roman" w:cs="Times New Roman"/>
                <w:b w:val="0"/>
                <w:bCs w:val="0"/>
                <w:sz w:val="20"/>
                <w:szCs w:val="20"/>
                <w:lang w:val="en-US" w:eastAsia="it-IT"/>
              </w:rPr>
              <w:t>7</w:t>
            </w:r>
          </w:p>
        </w:tc>
        <w:tc>
          <w:tcPr>
            <w:tcW w:w="0" w:type="auto"/>
            <w:hideMark/>
          </w:tcPr>
          <w:p w14:paraId="5B7961FC"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p>
        </w:tc>
        <w:tc>
          <w:tcPr>
            <w:tcW w:w="0" w:type="auto"/>
          </w:tcPr>
          <w:p w14:paraId="5AB0F595"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6781 (21.0%)</w:t>
            </w:r>
          </w:p>
        </w:tc>
        <w:tc>
          <w:tcPr>
            <w:tcW w:w="0" w:type="auto"/>
            <w:hideMark/>
          </w:tcPr>
          <w:p w14:paraId="51CA4AB1"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214</w:t>
            </w:r>
          </w:p>
        </w:tc>
        <w:tc>
          <w:tcPr>
            <w:tcW w:w="0" w:type="auto"/>
            <w:hideMark/>
          </w:tcPr>
          <w:p w14:paraId="58A041EA"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p>
        </w:tc>
        <w:tc>
          <w:tcPr>
            <w:tcW w:w="0" w:type="auto"/>
          </w:tcPr>
          <w:p w14:paraId="170D9124" w14:textId="77777777" w:rsidR="0030075E" w:rsidRPr="00D5695E" w:rsidRDefault="0030075E" w:rsidP="00D569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36.4</w:t>
            </w:r>
          </w:p>
        </w:tc>
        <w:tc>
          <w:tcPr>
            <w:tcW w:w="0" w:type="auto"/>
          </w:tcPr>
          <w:p w14:paraId="7E85D177"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73.4</w:t>
            </w:r>
          </w:p>
        </w:tc>
        <w:tc>
          <w:tcPr>
            <w:tcW w:w="0" w:type="auto"/>
          </w:tcPr>
          <w:p w14:paraId="6EC1B5B1"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314</w:t>
            </w:r>
          </w:p>
        </w:tc>
        <w:tc>
          <w:tcPr>
            <w:tcW w:w="750" w:type="dxa"/>
          </w:tcPr>
          <w:p w14:paraId="1864440F"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240</w:t>
            </w:r>
          </w:p>
        </w:tc>
      </w:tr>
      <w:tr w:rsidR="0030075E" w:rsidRPr="00D5695E" w14:paraId="0D1582FF" w14:textId="77777777" w:rsidTr="00334381">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2F5C710" w14:textId="77777777" w:rsidR="0030075E" w:rsidRPr="00D5695E" w:rsidRDefault="0030075E" w:rsidP="00D5695E">
            <w:pPr>
              <w:jc w:val="right"/>
              <w:rPr>
                <w:rFonts w:ascii="Times New Roman" w:eastAsia="Times New Roman" w:hAnsi="Times New Roman" w:cs="Times New Roman"/>
                <w:b w:val="0"/>
                <w:bCs w:val="0"/>
                <w:sz w:val="20"/>
                <w:szCs w:val="20"/>
                <w:lang w:val="en-US" w:eastAsia="it-IT"/>
              </w:rPr>
            </w:pPr>
            <w:r w:rsidRPr="00D5695E">
              <w:rPr>
                <w:rFonts w:ascii="Times New Roman" w:eastAsia="Times New Roman" w:hAnsi="Times New Roman" w:cs="Times New Roman"/>
                <w:b w:val="0"/>
                <w:bCs w:val="0"/>
                <w:sz w:val="20"/>
                <w:szCs w:val="20"/>
                <w:lang w:val="en-US" w:eastAsia="it-IT"/>
              </w:rPr>
              <w:t>8</w:t>
            </w:r>
          </w:p>
        </w:tc>
        <w:tc>
          <w:tcPr>
            <w:tcW w:w="0" w:type="auto"/>
            <w:hideMark/>
          </w:tcPr>
          <w:p w14:paraId="79E269AE"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p>
        </w:tc>
        <w:tc>
          <w:tcPr>
            <w:tcW w:w="0" w:type="auto"/>
          </w:tcPr>
          <w:p w14:paraId="7DFD333D"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4046 (12.5%)</w:t>
            </w:r>
          </w:p>
        </w:tc>
        <w:tc>
          <w:tcPr>
            <w:tcW w:w="0" w:type="auto"/>
            <w:hideMark/>
          </w:tcPr>
          <w:p w14:paraId="75A3B540"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228</w:t>
            </w:r>
          </w:p>
        </w:tc>
        <w:tc>
          <w:tcPr>
            <w:tcW w:w="0" w:type="auto"/>
            <w:hideMark/>
          </w:tcPr>
          <w:p w14:paraId="246D4F77"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p>
        </w:tc>
        <w:tc>
          <w:tcPr>
            <w:tcW w:w="0" w:type="auto"/>
          </w:tcPr>
          <w:p w14:paraId="108E3B69" w14:textId="77777777" w:rsidR="0030075E" w:rsidRPr="00D5695E" w:rsidRDefault="0030075E" w:rsidP="00D569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36.8</w:t>
            </w:r>
          </w:p>
        </w:tc>
        <w:tc>
          <w:tcPr>
            <w:tcW w:w="0" w:type="auto"/>
          </w:tcPr>
          <w:p w14:paraId="3B89E0F2"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78.9</w:t>
            </w:r>
          </w:p>
        </w:tc>
        <w:tc>
          <w:tcPr>
            <w:tcW w:w="0" w:type="auto"/>
          </w:tcPr>
          <w:p w14:paraId="3387676D"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314</w:t>
            </w:r>
          </w:p>
        </w:tc>
        <w:tc>
          <w:tcPr>
            <w:tcW w:w="750" w:type="dxa"/>
          </w:tcPr>
          <w:p w14:paraId="6C978D52"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235</w:t>
            </w:r>
          </w:p>
        </w:tc>
      </w:tr>
      <w:tr w:rsidR="0030075E" w:rsidRPr="00D5695E" w14:paraId="2278EB7E" w14:textId="77777777" w:rsidTr="003343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D4F1C06" w14:textId="77777777" w:rsidR="0030075E" w:rsidRPr="00D5695E" w:rsidRDefault="0030075E" w:rsidP="00D5695E">
            <w:pPr>
              <w:jc w:val="right"/>
              <w:rPr>
                <w:rFonts w:ascii="Times New Roman" w:eastAsia="Times New Roman" w:hAnsi="Times New Roman" w:cs="Times New Roman"/>
                <w:b w:val="0"/>
                <w:bCs w:val="0"/>
                <w:sz w:val="20"/>
                <w:szCs w:val="20"/>
                <w:lang w:val="en-US" w:eastAsia="it-IT"/>
              </w:rPr>
            </w:pPr>
            <w:r w:rsidRPr="00D5695E">
              <w:rPr>
                <w:rFonts w:ascii="Times New Roman" w:eastAsia="Times New Roman" w:hAnsi="Times New Roman" w:cs="Times New Roman"/>
                <w:b w:val="0"/>
                <w:bCs w:val="0"/>
                <w:sz w:val="20"/>
                <w:szCs w:val="20"/>
                <w:lang w:val="en-US" w:eastAsia="it-IT"/>
              </w:rPr>
              <w:t>9</w:t>
            </w:r>
          </w:p>
        </w:tc>
        <w:tc>
          <w:tcPr>
            <w:tcW w:w="0" w:type="auto"/>
            <w:hideMark/>
          </w:tcPr>
          <w:p w14:paraId="2EF2CC2D"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p>
        </w:tc>
        <w:tc>
          <w:tcPr>
            <w:tcW w:w="0" w:type="auto"/>
          </w:tcPr>
          <w:p w14:paraId="338FA474"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1600 (4.9%)</w:t>
            </w:r>
          </w:p>
        </w:tc>
        <w:tc>
          <w:tcPr>
            <w:tcW w:w="0" w:type="auto"/>
            <w:hideMark/>
          </w:tcPr>
          <w:p w14:paraId="28A4C245"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244</w:t>
            </w:r>
          </w:p>
        </w:tc>
        <w:tc>
          <w:tcPr>
            <w:tcW w:w="0" w:type="auto"/>
            <w:hideMark/>
          </w:tcPr>
          <w:p w14:paraId="53BD9985"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p>
        </w:tc>
        <w:tc>
          <w:tcPr>
            <w:tcW w:w="0" w:type="auto"/>
          </w:tcPr>
          <w:p w14:paraId="2BB775F5" w14:textId="77777777" w:rsidR="0030075E" w:rsidRPr="00D5695E" w:rsidRDefault="0030075E" w:rsidP="00D569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37.6</w:t>
            </w:r>
          </w:p>
        </w:tc>
        <w:tc>
          <w:tcPr>
            <w:tcW w:w="0" w:type="auto"/>
          </w:tcPr>
          <w:p w14:paraId="38350E66"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133</w:t>
            </w:r>
          </w:p>
        </w:tc>
        <w:tc>
          <w:tcPr>
            <w:tcW w:w="0" w:type="auto"/>
          </w:tcPr>
          <w:p w14:paraId="66762316"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314</w:t>
            </w:r>
          </w:p>
        </w:tc>
        <w:tc>
          <w:tcPr>
            <w:tcW w:w="750" w:type="dxa"/>
          </w:tcPr>
          <w:p w14:paraId="5D2D007F"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181</w:t>
            </w:r>
          </w:p>
        </w:tc>
      </w:tr>
      <w:tr w:rsidR="0030075E" w:rsidRPr="00D5695E" w14:paraId="01E7DA0D" w14:textId="77777777" w:rsidTr="00334381">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3EF1512" w14:textId="77777777" w:rsidR="0030075E" w:rsidRPr="00D5695E" w:rsidRDefault="0030075E" w:rsidP="00D5695E">
            <w:pPr>
              <w:jc w:val="right"/>
              <w:rPr>
                <w:rFonts w:ascii="Times New Roman" w:eastAsia="Times New Roman" w:hAnsi="Times New Roman" w:cs="Times New Roman"/>
                <w:b w:val="0"/>
                <w:bCs w:val="0"/>
                <w:sz w:val="20"/>
                <w:szCs w:val="20"/>
                <w:lang w:val="en-US" w:eastAsia="it-IT"/>
              </w:rPr>
            </w:pPr>
            <w:r w:rsidRPr="00D5695E">
              <w:rPr>
                <w:rFonts w:ascii="Times New Roman" w:eastAsia="Times New Roman" w:hAnsi="Times New Roman" w:cs="Times New Roman"/>
                <w:b w:val="0"/>
                <w:bCs w:val="0"/>
                <w:sz w:val="20"/>
                <w:szCs w:val="20"/>
                <w:lang w:val="en-US" w:eastAsia="it-IT"/>
              </w:rPr>
              <w:t>10</w:t>
            </w:r>
          </w:p>
        </w:tc>
        <w:tc>
          <w:tcPr>
            <w:tcW w:w="0" w:type="auto"/>
            <w:hideMark/>
          </w:tcPr>
          <w:p w14:paraId="56081447"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p>
        </w:tc>
        <w:tc>
          <w:tcPr>
            <w:tcW w:w="0" w:type="auto"/>
          </w:tcPr>
          <w:p w14:paraId="0EFEBF3D"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171 (0.5%)</w:t>
            </w:r>
          </w:p>
        </w:tc>
        <w:tc>
          <w:tcPr>
            <w:tcW w:w="0" w:type="auto"/>
            <w:hideMark/>
          </w:tcPr>
          <w:p w14:paraId="5DFB39A9"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251</w:t>
            </w:r>
          </w:p>
        </w:tc>
        <w:tc>
          <w:tcPr>
            <w:tcW w:w="0" w:type="auto"/>
            <w:hideMark/>
          </w:tcPr>
          <w:p w14:paraId="09DFF292"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p>
        </w:tc>
        <w:tc>
          <w:tcPr>
            <w:tcW w:w="0" w:type="auto"/>
          </w:tcPr>
          <w:p w14:paraId="6F698D46" w14:textId="77777777" w:rsidR="0030075E" w:rsidRPr="00D5695E" w:rsidRDefault="0030075E" w:rsidP="00D569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38.4</w:t>
            </w:r>
          </w:p>
        </w:tc>
        <w:tc>
          <w:tcPr>
            <w:tcW w:w="0" w:type="auto"/>
          </w:tcPr>
          <w:p w14:paraId="3F5DA626"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151</w:t>
            </w:r>
          </w:p>
        </w:tc>
        <w:tc>
          <w:tcPr>
            <w:tcW w:w="0" w:type="auto"/>
          </w:tcPr>
          <w:p w14:paraId="06BBD30E"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314</w:t>
            </w:r>
          </w:p>
        </w:tc>
        <w:tc>
          <w:tcPr>
            <w:tcW w:w="750" w:type="dxa"/>
          </w:tcPr>
          <w:p w14:paraId="6E9C6BFE"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163</w:t>
            </w:r>
          </w:p>
        </w:tc>
      </w:tr>
    </w:tbl>
    <w:p w14:paraId="36A4D20E" w14:textId="7815837E" w:rsidR="0030075E" w:rsidRPr="00414B42" w:rsidRDefault="0030075E" w:rsidP="00D5695E">
      <w:pPr>
        <w:spacing w:before="100" w:beforeAutospacing="1" w:after="100" w:afterAutospacing="1" w:line="360" w:lineRule="auto"/>
        <w:jc w:val="both"/>
        <w:rPr>
          <w:rFonts w:ascii="Times New Roman" w:hAnsi="Times New Roman" w:cs="Times New Roman"/>
          <w:sz w:val="24"/>
          <w:szCs w:val="24"/>
          <w:lang w:val="en-US"/>
        </w:rPr>
      </w:pPr>
      <w:r w:rsidRPr="00414B42">
        <w:rPr>
          <w:rFonts w:ascii="Times New Roman" w:hAnsi="Times New Roman" w:cs="Times New Roman"/>
          <w:sz w:val="24"/>
          <w:szCs w:val="24"/>
          <w:lang w:val="en-US"/>
        </w:rPr>
        <w:t xml:space="preserve">We found that with the </w:t>
      </w:r>
      <w:r w:rsidR="00AD7479" w:rsidRPr="00414B42">
        <w:rPr>
          <w:rFonts w:ascii="Times New Roman" w:hAnsi="Times New Roman" w:cs="Times New Roman"/>
          <w:sz w:val="24"/>
          <w:szCs w:val="24"/>
          <w:lang w:val="en-US"/>
        </w:rPr>
        <w:t xml:space="preserve">increase </w:t>
      </w:r>
      <w:r w:rsidRPr="00414B42">
        <w:rPr>
          <w:rFonts w:ascii="Times New Roman" w:hAnsi="Times New Roman" w:cs="Times New Roman"/>
          <w:sz w:val="24"/>
          <w:szCs w:val="24"/>
          <w:lang w:val="en-US"/>
        </w:rPr>
        <w:t>of</w:t>
      </w:r>
      <w:r w:rsidR="00AD7479" w:rsidRPr="00414B42">
        <w:rPr>
          <w:rFonts w:ascii="Times New Roman" w:hAnsi="Times New Roman" w:cs="Times New Roman"/>
          <w:sz w:val="24"/>
          <w:szCs w:val="24"/>
          <w:lang w:val="en-US"/>
        </w:rPr>
        <w:t xml:space="preserve"> the</w:t>
      </w:r>
      <w:r w:rsidRPr="00414B42">
        <w:rPr>
          <w:rFonts w:ascii="Times New Roman" w:hAnsi="Times New Roman" w:cs="Times New Roman"/>
          <w:sz w:val="24"/>
          <w:szCs w:val="24"/>
          <w:lang w:val="en-US"/>
        </w:rPr>
        <w:t xml:space="preserve"> school grade, also the mean performance at the INVALSI increase</w:t>
      </w:r>
      <w:r w:rsidR="00AD7479" w:rsidRPr="00414B42">
        <w:rPr>
          <w:rFonts w:ascii="Times New Roman" w:hAnsi="Times New Roman" w:cs="Times New Roman"/>
          <w:sz w:val="24"/>
          <w:szCs w:val="24"/>
          <w:lang w:val="en-US"/>
        </w:rPr>
        <w:t>s</w:t>
      </w:r>
      <w:r w:rsidRPr="00414B42">
        <w:rPr>
          <w:rFonts w:ascii="Times New Roman" w:hAnsi="Times New Roman" w:cs="Times New Roman"/>
          <w:sz w:val="24"/>
          <w:szCs w:val="24"/>
          <w:lang w:val="en-US"/>
        </w:rPr>
        <w:t xml:space="preserve">, </w:t>
      </w:r>
      <w:r w:rsidR="0024394B" w:rsidRPr="00414B42">
        <w:rPr>
          <w:rFonts w:ascii="Times New Roman" w:hAnsi="Times New Roman" w:cs="Times New Roman"/>
          <w:sz w:val="24"/>
          <w:szCs w:val="24"/>
          <w:lang w:val="en-US"/>
        </w:rPr>
        <w:t>which</w:t>
      </w:r>
      <w:r w:rsidR="00AD7479" w:rsidRPr="00414B42">
        <w:rPr>
          <w:rFonts w:ascii="Times New Roman" w:hAnsi="Times New Roman" w:cs="Times New Roman"/>
          <w:sz w:val="24"/>
          <w:szCs w:val="24"/>
          <w:lang w:val="en-US"/>
        </w:rPr>
        <w:t xml:space="preserve"> is shown by</w:t>
      </w:r>
      <w:r w:rsidRPr="00414B42">
        <w:rPr>
          <w:rFonts w:ascii="Times New Roman" w:hAnsi="Times New Roman" w:cs="Times New Roman"/>
          <w:sz w:val="24"/>
          <w:szCs w:val="24"/>
          <w:lang w:val="en-US"/>
        </w:rPr>
        <w:t xml:space="preserve"> the correlation coefficient. However, we also found that the range (i.e. the difference between the maximum and the minimum) is relatively high for each grade category. </w:t>
      </w:r>
      <w:r w:rsidR="00AD7479" w:rsidRPr="00414B42">
        <w:rPr>
          <w:rFonts w:ascii="Times New Roman" w:hAnsi="Times New Roman" w:cs="Times New Roman"/>
          <w:sz w:val="24"/>
          <w:szCs w:val="24"/>
          <w:lang w:val="en-US"/>
        </w:rPr>
        <w:t>For instance,</w:t>
      </w:r>
      <w:r w:rsidRPr="00414B42">
        <w:rPr>
          <w:rFonts w:ascii="Times New Roman" w:hAnsi="Times New Roman" w:cs="Times New Roman"/>
          <w:sz w:val="24"/>
          <w:szCs w:val="24"/>
          <w:lang w:val="en-US"/>
        </w:rPr>
        <w:t xml:space="preserve"> some students with the final school grade 10 would get a minimum of 151 points, which is approximatively the mean of students with final grades 1 or 2, suggesting the presence of grade inflation.</w:t>
      </w:r>
    </w:p>
    <w:p w14:paraId="009A5D87" w14:textId="51BC686E" w:rsidR="0030075E" w:rsidRPr="00062255" w:rsidRDefault="00E839C1" w:rsidP="00D5695E">
      <w:pPr>
        <w:spacing w:before="100" w:beforeAutospacing="1" w:after="100" w:afterAutospacing="1" w:line="360" w:lineRule="auto"/>
        <w:jc w:val="both"/>
        <w:rPr>
          <w:rFonts w:ascii="Times New Roman" w:eastAsiaTheme="minorEastAsia" w:hAnsi="Times New Roman" w:cs="Times New Roman"/>
          <w:sz w:val="24"/>
          <w:szCs w:val="24"/>
          <w:lang w:val="en-US" w:eastAsia="zh-CN"/>
        </w:rPr>
      </w:pPr>
      <w:r w:rsidRPr="00414B42">
        <w:rPr>
          <w:rFonts w:ascii="Times New Roman" w:hAnsi="Times New Roman" w:cs="Times New Roman"/>
          <w:sz w:val="24"/>
          <w:szCs w:val="24"/>
          <w:lang w:val="en-US"/>
        </w:rPr>
        <w:lastRenderedPageBreak/>
        <w:t>To</w:t>
      </w:r>
      <w:r w:rsidR="0030075E" w:rsidRPr="00414B42">
        <w:rPr>
          <w:rFonts w:ascii="Times New Roman" w:hAnsi="Times New Roman" w:cs="Times New Roman"/>
          <w:sz w:val="24"/>
          <w:szCs w:val="24"/>
          <w:lang w:val="en-US"/>
        </w:rPr>
        <w:t xml:space="preserve"> verify the presence of grade inflation, comparing school grades with national assessments, we converted the performances into school grades by considering Table </w:t>
      </w:r>
      <w:r w:rsidR="00D5695E">
        <w:rPr>
          <w:rFonts w:ascii="Times New Roman" w:hAnsi="Times New Roman" w:cs="Times New Roman"/>
          <w:sz w:val="24"/>
          <w:szCs w:val="24"/>
          <w:lang w:val="en-US"/>
        </w:rPr>
        <w:t>2</w:t>
      </w:r>
      <w:r w:rsidR="0030075E" w:rsidRPr="00414B42">
        <w:rPr>
          <w:rFonts w:ascii="Times New Roman" w:hAnsi="Times New Roman" w:cs="Times New Roman"/>
          <w:sz w:val="24"/>
          <w:szCs w:val="24"/>
          <w:lang w:val="en-US"/>
        </w:rPr>
        <w:t>.</w:t>
      </w:r>
      <w:r w:rsidR="00D5695E">
        <w:rPr>
          <w:rFonts w:ascii="Times New Roman" w:hAnsi="Times New Roman" w:cs="Times New Roman"/>
          <w:sz w:val="24"/>
          <w:szCs w:val="24"/>
          <w:lang w:val="en-US"/>
        </w:rPr>
        <w:t xml:space="preserve"> We found that t</w:t>
      </w:r>
      <w:r w:rsidR="0030075E" w:rsidRPr="00414B42">
        <w:rPr>
          <w:rFonts w:ascii="Times New Roman" w:hAnsi="Times New Roman" w:cs="Times New Roman"/>
          <w:sz w:val="24"/>
          <w:szCs w:val="24"/>
          <w:lang w:val="en-US"/>
        </w:rPr>
        <w:t xml:space="preserve">he mean of the hypothetical grading is </w:t>
      </w:r>
      <w:r w:rsidR="0030075E" w:rsidRPr="00414B42">
        <w:rPr>
          <w:rFonts w:ascii="Times New Roman" w:hAnsi="Times New Roman" w:cs="Times New Roman"/>
          <w:i/>
          <w:sz w:val="24"/>
          <w:szCs w:val="24"/>
          <w:lang w:val="en-US"/>
        </w:rPr>
        <w:t>M=</w:t>
      </w:r>
      <w:r w:rsidR="0030075E" w:rsidRPr="00414B42">
        <w:rPr>
          <w:rFonts w:ascii="Times New Roman" w:hAnsi="Times New Roman" w:cs="Times New Roman"/>
          <w:sz w:val="24"/>
          <w:szCs w:val="24"/>
          <w:lang w:val="en-US"/>
        </w:rPr>
        <w:t>5.78 (</w:t>
      </w:r>
      <w:r w:rsidR="00D5695E">
        <w:rPr>
          <w:rFonts w:ascii="Times New Roman" w:hAnsi="Times New Roman" w:cs="Times New Roman"/>
          <w:i/>
          <w:sz w:val="24"/>
          <w:szCs w:val="24"/>
          <w:lang w:val="en-US"/>
        </w:rPr>
        <w:t>SD</w:t>
      </w:r>
      <w:r w:rsidR="0030075E" w:rsidRPr="00414B42">
        <w:rPr>
          <w:rFonts w:ascii="Times New Roman" w:hAnsi="Times New Roman" w:cs="Times New Roman"/>
          <w:i/>
          <w:sz w:val="24"/>
          <w:szCs w:val="24"/>
          <w:lang w:val="en-US"/>
        </w:rPr>
        <w:t>=</w:t>
      </w:r>
      <w:r w:rsidR="0030075E" w:rsidRPr="00414B42">
        <w:rPr>
          <w:rFonts w:ascii="Times New Roman" w:hAnsi="Times New Roman" w:cs="Times New Roman"/>
          <w:sz w:val="24"/>
          <w:szCs w:val="24"/>
          <w:lang w:val="en-US"/>
        </w:rPr>
        <w:t>1.93</w:t>
      </w:r>
      <w:r w:rsidR="00D5695E">
        <w:rPr>
          <w:rFonts w:ascii="Times New Roman" w:hAnsi="Times New Roman" w:cs="Times New Roman"/>
          <w:sz w:val="24"/>
          <w:szCs w:val="24"/>
          <w:lang w:val="en-US"/>
        </w:rPr>
        <w:t xml:space="preserve">; </w:t>
      </w:r>
      <w:r w:rsidR="00D5695E" w:rsidRPr="00D5695E">
        <w:rPr>
          <w:rFonts w:ascii="Times New Roman" w:hAnsi="Times New Roman" w:cs="Times New Roman"/>
          <w:i/>
          <w:iCs/>
          <w:sz w:val="24"/>
          <w:szCs w:val="24"/>
          <w:lang w:val="en-US"/>
        </w:rPr>
        <w:t>min=</w:t>
      </w:r>
      <w:r w:rsidR="00D5695E">
        <w:rPr>
          <w:rFonts w:ascii="Times New Roman" w:hAnsi="Times New Roman" w:cs="Times New Roman"/>
          <w:sz w:val="24"/>
          <w:szCs w:val="24"/>
          <w:lang w:val="en-US"/>
        </w:rPr>
        <w:t xml:space="preserve">1; </w:t>
      </w:r>
      <w:r w:rsidR="00D5695E" w:rsidRPr="00D5695E">
        <w:rPr>
          <w:rFonts w:ascii="Times New Roman" w:hAnsi="Times New Roman" w:cs="Times New Roman"/>
          <w:i/>
          <w:iCs/>
          <w:sz w:val="24"/>
          <w:szCs w:val="24"/>
          <w:lang w:val="en-US"/>
        </w:rPr>
        <w:t>max=</w:t>
      </w:r>
      <w:r w:rsidR="00D5695E">
        <w:rPr>
          <w:rFonts w:ascii="Times New Roman" w:hAnsi="Times New Roman" w:cs="Times New Roman"/>
          <w:sz w:val="24"/>
          <w:szCs w:val="24"/>
          <w:lang w:val="en-US"/>
        </w:rPr>
        <w:t>10</w:t>
      </w:r>
      <w:r w:rsidR="0030075E" w:rsidRPr="00414B42">
        <w:rPr>
          <w:rFonts w:ascii="Times New Roman" w:hAnsi="Times New Roman" w:cs="Times New Roman"/>
          <w:sz w:val="24"/>
          <w:szCs w:val="24"/>
          <w:lang w:val="en-US"/>
        </w:rPr>
        <w:t>).</w:t>
      </w:r>
      <w:r>
        <w:rPr>
          <w:rFonts w:ascii="Times New Roman" w:hAnsi="Times New Roman" w:cs="Times New Roman"/>
          <w:sz w:val="24"/>
          <w:szCs w:val="24"/>
          <w:lang w:val="en-US"/>
        </w:rPr>
        <w:t xml:space="preserve"> With the </w:t>
      </w:r>
      <w:r w:rsidRPr="00062255">
        <w:rPr>
          <w:rFonts w:ascii="Times New Roman" w:hAnsi="Times New Roman" w:cs="Times New Roman"/>
          <w:i/>
          <w:iCs/>
          <w:sz w:val="24"/>
          <w:szCs w:val="24"/>
          <w:lang w:val="en-US"/>
        </w:rPr>
        <w:t>t</w:t>
      </w:r>
      <w:r>
        <w:rPr>
          <w:rFonts w:ascii="Times New Roman" w:hAnsi="Times New Roman" w:cs="Times New Roman"/>
          <w:sz w:val="24"/>
          <w:szCs w:val="24"/>
          <w:lang w:val="en-US"/>
        </w:rPr>
        <w:t>-test for paired samples</w:t>
      </w:r>
      <w:r w:rsidR="00062255">
        <w:rPr>
          <w:rFonts w:ascii="Times New Roman" w:hAnsi="Times New Roman" w:cs="Times New Roman"/>
          <w:sz w:val="24"/>
          <w:szCs w:val="24"/>
          <w:lang w:val="en-US"/>
        </w:rPr>
        <w:t xml:space="preserve"> we found that there are statisticall</w:t>
      </w:r>
      <w:r w:rsidR="00062255" w:rsidRPr="00062255">
        <w:rPr>
          <w:rFonts w:ascii="Times New Roman" w:eastAsiaTheme="minorEastAsia" w:hAnsi="Times New Roman" w:cs="Times New Roman"/>
          <w:sz w:val="24"/>
          <w:szCs w:val="24"/>
          <w:lang w:val="en-US" w:eastAsia="zh-CN"/>
        </w:rPr>
        <w:t>y</w:t>
      </w:r>
      <w:r w:rsidR="00062255">
        <w:rPr>
          <w:rFonts w:ascii="Times New Roman" w:eastAsiaTheme="minorEastAsia" w:hAnsi="Times New Roman" w:cs="Times New Roman"/>
          <w:sz w:val="24"/>
          <w:szCs w:val="24"/>
          <w:lang w:val="en-US" w:eastAsia="zh-CN"/>
        </w:rPr>
        <w:t xml:space="preserve"> significant differences between students’ mathematics grades and hypothetical grades (</w:t>
      </w:r>
      <w:proofErr w:type="gramStart"/>
      <w:r w:rsidR="00062255" w:rsidRPr="00062255">
        <w:rPr>
          <w:rFonts w:ascii="Times New Roman" w:eastAsiaTheme="minorEastAsia" w:hAnsi="Times New Roman" w:cs="Times New Roman"/>
          <w:i/>
          <w:iCs/>
          <w:sz w:val="24"/>
          <w:szCs w:val="24"/>
          <w:lang w:val="en-US" w:eastAsia="zh-CN"/>
        </w:rPr>
        <w:t>t</w:t>
      </w:r>
      <w:r w:rsidR="00062255">
        <w:rPr>
          <w:rFonts w:ascii="Times New Roman" w:eastAsiaTheme="minorEastAsia" w:hAnsi="Times New Roman" w:cs="Times New Roman"/>
          <w:sz w:val="24"/>
          <w:szCs w:val="24"/>
          <w:lang w:val="en-US" w:eastAsia="zh-CN"/>
        </w:rPr>
        <w:t>(</w:t>
      </w:r>
      <w:proofErr w:type="gramEnd"/>
      <w:r w:rsidR="00062255">
        <w:rPr>
          <w:rFonts w:ascii="Times New Roman" w:eastAsiaTheme="minorEastAsia" w:hAnsi="Times New Roman" w:cs="Times New Roman"/>
          <w:sz w:val="24"/>
          <w:szCs w:val="24"/>
          <w:lang w:val="en-US" w:eastAsia="zh-CN"/>
        </w:rPr>
        <w:t xml:space="preserve">32364)=-21.3; </w:t>
      </w:r>
      <w:r w:rsidR="00062255" w:rsidRPr="00062255">
        <w:rPr>
          <w:rFonts w:ascii="Times New Roman" w:eastAsiaTheme="minorEastAsia" w:hAnsi="Times New Roman" w:cs="Times New Roman"/>
          <w:i/>
          <w:iCs/>
          <w:sz w:val="24"/>
          <w:szCs w:val="24"/>
          <w:lang w:val="en-US" w:eastAsia="zh-CN"/>
        </w:rPr>
        <w:t>p</w:t>
      </w:r>
      <w:r w:rsidR="00062255">
        <w:rPr>
          <w:rFonts w:ascii="Times New Roman" w:eastAsiaTheme="minorEastAsia" w:hAnsi="Times New Roman" w:cs="Times New Roman"/>
          <w:sz w:val="24"/>
          <w:szCs w:val="24"/>
          <w:lang w:val="en-US" w:eastAsia="zh-CN"/>
        </w:rPr>
        <w:t>&lt;.001), indicating that hypothetical grades are lower that students’ school grades.</w:t>
      </w:r>
    </w:p>
    <w:p w14:paraId="3D02C1B6" w14:textId="2E970298" w:rsidR="0030075E" w:rsidRPr="00414B42" w:rsidRDefault="0030075E" w:rsidP="00D5695E">
      <w:pPr>
        <w:shd w:val="clear" w:color="auto" w:fill="FFFFFF"/>
        <w:spacing w:line="360" w:lineRule="auto"/>
        <w:jc w:val="both"/>
        <w:rPr>
          <w:rFonts w:ascii="Times New Roman" w:hAnsi="Times New Roman" w:cs="Times New Roman"/>
          <w:sz w:val="24"/>
          <w:szCs w:val="24"/>
          <w:lang w:val="en-US"/>
        </w:rPr>
      </w:pPr>
      <w:r w:rsidRPr="00414B42">
        <w:rPr>
          <w:rFonts w:ascii="Times New Roman" w:hAnsi="Times New Roman" w:cs="Times New Roman"/>
          <w:sz w:val="24"/>
          <w:szCs w:val="24"/>
          <w:lang w:val="en-US"/>
        </w:rPr>
        <w:t>We then compared students’ grade with those we obtained converting the results of national assessment in school grades</w:t>
      </w:r>
      <w:r w:rsidR="00D5695E">
        <w:rPr>
          <w:rFonts w:ascii="Times New Roman" w:hAnsi="Times New Roman" w:cs="Times New Roman"/>
          <w:sz w:val="24"/>
          <w:szCs w:val="24"/>
          <w:lang w:val="en-US"/>
        </w:rPr>
        <w:t xml:space="preserve"> (see </w:t>
      </w:r>
      <w:proofErr w:type="spellStart"/>
      <w:r w:rsidR="00D5695E">
        <w:rPr>
          <w:rFonts w:ascii="Times New Roman" w:hAnsi="Times New Roman" w:cs="Times New Roman"/>
          <w:sz w:val="24"/>
          <w:szCs w:val="24"/>
          <w:lang w:val="en-US"/>
        </w:rPr>
        <w:t>Felda</w:t>
      </w:r>
      <w:proofErr w:type="spellEnd"/>
      <w:r w:rsidR="00D5695E">
        <w:rPr>
          <w:rFonts w:ascii="Times New Roman" w:hAnsi="Times New Roman" w:cs="Times New Roman"/>
          <w:sz w:val="24"/>
          <w:szCs w:val="24"/>
          <w:lang w:val="en-US"/>
        </w:rPr>
        <w:t>, 2018)</w:t>
      </w:r>
      <w:r w:rsidRPr="00414B42">
        <w:rPr>
          <w:rFonts w:ascii="Times New Roman" w:hAnsi="Times New Roman" w:cs="Times New Roman"/>
          <w:sz w:val="24"/>
          <w:szCs w:val="24"/>
          <w:lang w:val="en-US"/>
        </w:rPr>
        <w:t xml:space="preserve">, obtaining the situation depicted in Table 4. We found that teachers’ grades do not always reflect the students’ competences assessed by the national assessment INVALSI. </w:t>
      </w:r>
      <w:r w:rsidR="00062255" w:rsidRPr="00414B42">
        <w:rPr>
          <w:rFonts w:ascii="Times New Roman" w:hAnsi="Times New Roman" w:cs="Times New Roman"/>
          <w:sz w:val="24"/>
          <w:szCs w:val="24"/>
          <w:lang w:val="en-US"/>
        </w:rPr>
        <w:t>Students</w:t>
      </w:r>
      <w:r w:rsidRPr="00414B42">
        <w:rPr>
          <w:rFonts w:ascii="Times New Roman" w:hAnsi="Times New Roman" w:cs="Times New Roman"/>
          <w:sz w:val="24"/>
          <w:szCs w:val="24"/>
          <w:lang w:val="en-US"/>
        </w:rPr>
        <w:t xml:space="preserve"> who got an excellent grade by their teachers do not reflect the same excellent performance in the INVALSI’s assessment.</w:t>
      </w:r>
    </w:p>
    <w:p w14:paraId="2DCE2967" w14:textId="6AA8BDC4" w:rsidR="0030075E" w:rsidRPr="00414B42" w:rsidRDefault="0030075E" w:rsidP="00D5695E">
      <w:pPr>
        <w:spacing w:line="360" w:lineRule="auto"/>
        <w:jc w:val="both"/>
        <w:rPr>
          <w:rFonts w:ascii="Times New Roman" w:hAnsi="Times New Roman" w:cs="Times New Roman"/>
          <w:sz w:val="24"/>
          <w:szCs w:val="24"/>
          <w:highlight w:val="yellow"/>
          <w:shd w:val="clear" w:color="auto" w:fill="FFFFFF"/>
          <w:lang w:val="en-US"/>
        </w:rPr>
      </w:pPr>
      <w:r w:rsidRPr="00414B42">
        <w:rPr>
          <w:rFonts w:ascii="Times New Roman" w:hAnsi="Times New Roman" w:cs="Times New Roman"/>
          <w:sz w:val="24"/>
          <w:szCs w:val="24"/>
          <w:lang w:val="en-US"/>
        </w:rPr>
        <w:t xml:space="preserve">For students, who got an excellent grade at the end of the first semester, </w:t>
      </w:r>
      <w:r w:rsidRPr="00414B42">
        <w:rPr>
          <w:rFonts w:ascii="Times New Roman" w:hAnsi="Times New Roman" w:cs="Times New Roman"/>
          <w:sz w:val="24"/>
          <w:szCs w:val="24"/>
          <w:shd w:val="clear" w:color="auto" w:fill="FFFFFF"/>
          <w:lang w:val="en-US"/>
        </w:rPr>
        <w:t xml:space="preserve">129 (75.44%) had a worse performance in the national assessment. Among these, 21 (12.28%) students would get a bad grade (insufficient). Hypothetical grades that these students would get </w:t>
      </w:r>
      <w:r w:rsidR="0024394B" w:rsidRPr="00414B42">
        <w:rPr>
          <w:rFonts w:ascii="Times New Roman" w:hAnsi="Times New Roman" w:cs="Times New Roman"/>
          <w:sz w:val="24"/>
          <w:szCs w:val="24"/>
          <w:shd w:val="clear" w:color="auto" w:fill="FFFFFF"/>
          <w:lang w:val="en-US"/>
        </w:rPr>
        <w:t>range from</w:t>
      </w:r>
      <w:r w:rsidRPr="00414B42">
        <w:rPr>
          <w:rFonts w:ascii="Times New Roman" w:hAnsi="Times New Roman" w:cs="Times New Roman"/>
          <w:sz w:val="24"/>
          <w:szCs w:val="24"/>
          <w:shd w:val="clear" w:color="auto" w:fill="FFFFFF"/>
          <w:lang w:val="en-US"/>
        </w:rPr>
        <w:t xml:space="preserve"> a minimum of 3 to a maximum of 10. Similarly, grades of students with a 9 in their report cards, would get hypothetical grades from 2 to 10. Among them, 1044 (65.25%) students would get a lower grade, 247 (15.44%) the same grade and 309 (19.31%) the excellent grade 10. 217 (13.56%) students with a 9 as their teachers’ grade, would get a bad grade. Students with the grade “insufficient” (5) would get hypothetical grades from 1 to 10, among them there are 2401 (39.67%) students, who would get a higher grade. Similarly, also those students with a bad grade (4), would get hypothetical grades from 1 to 10, among which 1569 (44.94%) students would get a higher grade. </w:t>
      </w:r>
    </w:p>
    <w:p w14:paraId="591721E5" w14:textId="77777777" w:rsidR="0030075E" w:rsidRPr="00414B42" w:rsidRDefault="0030075E" w:rsidP="00414B42">
      <w:pPr>
        <w:pStyle w:val="Napis"/>
        <w:keepNext/>
        <w:jc w:val="center"/>
        <w:rPr>
          <w:rFonts w:ascii="Times New Roman" w:hAnsi="Times New Roman" w:cs="Times New Roman"/>
          <w:color w:val="auto"/>
          <w:sz w:val="20"/>
          <w:szCs w:val="20"/>
          <w:lang w:val="en-US"/>
        </w:rPr>
      </w:pPr>
      <w:bookmarkStart w:id="4" w:name="_Ref27990695"/>
      <w:r w:rsidRPr="00414B42">
        <w:rPr>
          <w:rFonts w:ascii="Times New Roman" w:hAnsi="Times New Roman" w:cs="Times New Roman"/>
          <w:color w:val="auto"/>
          <w:sz w:val="20"/>
          <w:szCs w:val="20"/>
          <w:lang w:val="en-US"/>
        </w:rPr>
        <w:t xml:space="preserve">Table </w:t>
      </w:r>
      <w:r w:rsidRPr="00414B42">
        <w:rPr>
          <w:rFonts w:ascii="Times New Roman" w:hAnsi="Times New Roman" w:cs="Times New Roman"/>
          <w:color w:val="auto"/>
          <w:sz w:val="20"/>
          <w:szCs w:val="20"/>
          <w:lang w:val="en-US"/>
        </w:rPr>
        <w:fldChar w:fldCharType="begin"/>
      </w:r>
      <w:r w:rsidRPr="00414B42">
        <w:rPr>
          <w:rFonts w:ascii="Times New Roman" w:hAnsi="Times New Roman" w:cs="Times New Roman"/>
          <w:color w:val="auto"/>
          <w:sz w:val="20"/>
          <w:szCs w:val="20"/>
          <w:lang w:val="en-US"/>
        </w:rPr>
        <w:instrText xml:space="preserve"> SEQ Tabella \* ARABIC </w:instrText>
      </w:r>
      <w:r w:rsidRPr="00414B42">
        <w:rPr>
          <w:rFonts w:ascii="Times New Roman" w:hAnsi="Times New Roman" w:cs="Times New Roman"/>
          <w:color w:val="auto"/>
          <w:sz w:val="20"/>
          <w:szCs w:val="20"/>
          <w:lang w:val="en-US"/>
        </w:rPr>
        <w:fldChar w:fldCharType="separate"/>
      </w:r>
      <w:r w:rsidRPr="00414B42">
        <w:rPr>
          <w:rFonts w:ascii="Times New Roman" w:hAnsi="Times New Roman" w:cs="Times New Roman"/>
          <w:noProof/>
          <w:color w:val="auto"/>
          <w:sz w:val="20"/>
          <w:szCs w:val="20"/>
          <w:lang w:val="en-US"/>
        </w:rPr>
        <w:t>4</w:t>
      </w:r>
      <w:r w:rsidRPr="00414B42">
        <w:rPr>
          <w:rFonts w:ascii="Times New Roman" w:hAnsi="Times New Roman" w:cs="Times New Roman"/>
          <w:color w:val="auto"/>
          <w:sz w:val="20"/>
          <w:szCs w:val="20"/>
          <w:lang w:val="en-US"/>
        </w:rPr>
        <w:fldChar w:fldCharType="end"/>
      </w:r>
      <w:bookmarkEnd w:id="4"/>
      <w:r w:rsidRPr="00414B42">
        <w:rPr>
          <w:rFonts w:ascii="Times New Roman" w:hAnsi="Times New Roman" w:cs="Times New Roman"/>
          <w:color w:val="auto"/>
          <w:sz w:val="20"/>
          <w:szCs w:val="20"/>
          <w:lang w:val="en-US"/>
        </w:rPr>
        <w:t>: Comparison of real grades with hypothetical “corrected” grades.</w:t>
      </w:r>
    </w:p>
    <w:tbl>
      <w:tblPr>
        <w:tblStyle w:val="Navadnatabela2"/>
        <w:tblW w:w="8505" w:type="dxa"/>
        <w:tblLook w:val="04A0" w:firstRow="1" w:lastRow="0" w:firstColumn="1" w:lastColumn="0" w:noHBand="0" w:noVBand="1"/>
      </w:tblPr>
      <w:tblGrid>
        <w:gridCol w:w="705"/>
        <w:gridCol w:w="766"/>
        <w:gridCol w:w="866"/>
        <w:gridCol w:w="866"/>
        <w:gridCol w:w="866"/>
        <w:gridCol w:w="866"/>
        <w:gridCol w:w="866"/>
        <w:gridCol w:w="866"/>
        <w:gridCol w:w="866"/>
        <w:gridCol w:w="866"/>
        <w:gridCol w:w="866"/>
      </w:tblGrid>
      <w:tr w:rsidR="0030075E" w:rsidRPr="00D5695E" w14:paraId="47FB016F" w14:textId="77777777" w:rsidTr="003343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hideMark/>
          </w:tcPr>
          <w:p w14:paraId="677C20FC" w14:textId="77777777" w:rsidR="0030075E" w:rsidRPr="00D5695E" w:rsidRDefault="0030075E" w:rsidP="00D5695E">
            <w:pPr>
              <w:rPr>
                <w:rFonts w:ascii="Times New Roman" w:eastAsia="Times New Roman" w:hAnsi="Times New Roman" w:cs="Times New Roman"/>
                <w:b w:val="0"/>
                <w:bCs w:val="0"/>
                <w:sz w:val="20"/>
                <w:szCs w:val="20"/>
                <w:lang w:val="en-US" w:eastAsia="it-IT"/>
              </w:rPr>
            </w:pPr>
          </w:p>
        </w:tc>
        <w:tc>
          <w:tcPr>
            <w:tcW w:w="7936" w:type="dxa"/>
            <w:gridSpan w:val="10"/>
            <w:hideMark/>
          </w:tcPr>
          <w:p w14:paraId="200A58BD" w14:textId="77777777" w:rsidR="0030075E" w:rsidRPr="00D5695E" w:rsidRDefault="0030075E" w:rsidP="00D5695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en-US" w:eastAsia="it-IT"/>
              </w:rPr>
            </w:pPr>
            <w:r w:rsidRPr="00D5695E">
              <w:rPr>
                <w:rFonts w:ascii="Times New Roman" w:eastAsia="Times New Roman" w:hAnsi="Times New Roman" w:cs="Times New Roman"/>
                <w:b w:val="0"/>
                <w:bCs w:val="0"/>
                <w:sz w:val="20"/>
                <w:szCs w:val="20"/>
                <w:lang w:val="en-US" w:eastAsia="it-IT"/>
              </w:rPr>
              <w:t>Corrected grade</w:t>
            </w:r>
          </w:p>
        </w:tc>
      </w:tr>
      <w:tr w:rsidR="0030075E" w:rsidRPr="00D5695E" w14:paraId="062AE8BC" w14:textId="77777777" w:rsidTr="00334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hideMark/>
          </w:tcPr>
          <w:p w14:paraId="0372D0B3" w14:textId="77777777" w:rsidR="0030075E" w:rsidRPr="00D5695E" w:rsidRDefault="0030075E" w:rsidP="00D5695E">
            <w:pPr>
              <w:jc w:val="center"/>
              <w:rPr>
                <w:rFonts w:ascii="Times New Roman" w:eastAsia="Times New Roman" w:hAnsi="Times New Roman" w:cs="Times New Roman"/>
                <w:b w:val="0"/>
                <w:bCs w:val="0"/>
                <w:sz w:val="20"/>
                <w:szCs w:val="20"/>
                <w:lang w:val="en-US" w:eastAsia="it-IT"/>
              </w:rPr>
            </w:pPr>
            <w:r w:rsidRPr="00D5695E">
              <w:rPr>
                <w:rFonts w:ascii="Times New Roman" w:eastAsia="Times New Roman" w:hAnsi="Times New Roman" w:cs="Times New Roman"/>
                <w:b w:val="0"/>
                <w:bCs w:val="0"/>
                <w:sz w:val="20"/>
                <w:szCs w:val="20"/>
                <w:lang w:val="en-US" w:eastAsia="it-IT"/>
              </w:rPr>
              <w:t>Grade</w:t>
            </w:r>
          </w:p>
        </w:tc>
        <w:tc>
          <w:tcPr>
            <w:tcW w:w="0" w:type="auto"/>
            <w:hideMark/>
          </w:tcPr>
          <w:p w14:paraId="66BD208B" w14:textId="77777777" w:rsidR="0030075E" w:rsidRPr="00D5695E" w:rsidRDefault="0030075E" w:rsidP="00D569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w:t>
            </w:r>
          </w:p>
        </w:tc>
        <w:tc>
          <w:tcPr>
            <w:tcW w:w="0" w:type="auto"/>
            <w:hideMark/>
          </w:tcPr>
          <w:p w14:paraId="00965336" w14:textId="77777777" w:rsidR="0030075E" w:rsidRPr="00D5695E" w:rsidRDefault="0030075E" w:rsidP="00D569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w:t>
            </w:r>
          </w:p>
        </w:tc>
        <w:tc>
          <w:tcPr>
            <w:tcW w:w="0" w:type="auto"/>
            <w:hideMark/>
          </w:tcPr>
          <w:p w14:paraId="2202E283" w14:textId="77777777" w:rsidR="0030075E" w:rsidRPr="00D5695E" w:rsidRDefault="0030075E" w:rsidP="00D569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w:t>
            </w:r>
          </w:p>
        </w:tc>
        <w:tc>
          <w:tcPr>
            <w:tcW w:w="0" w:type="auto"/>
            <w:hideMark/>
          </w:tcPr>
          <w:p w14:paraId="63B86F4A" w14:textId="77777777" w:rsidR="0030075E" w:rsidRPr="00D5695E" w:rsidRDefault="0030075E" w:rsidP="00D569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4</w:t>
            </w:r>
          </w:p>
        </w:tc>
        <w:tc>
          <w:tcPr>
            <w:tcW w:w="0" w:type="auto"/>
            <w:hideMark/>
          </w:tcPr>
          <w:p w14:paraId="35925BF6" w14:textId="77777777" w:rsidR="0030075E" w:rsidRPr="00D5695E" w:rsidRDefault="0030075E" w:rsidP="00D569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5</w:t>
            </w:r>
          </w:p>
        </w:tc>
        <w:tc>
          <w:tcPr>
            <w:tcW w:w="0" w:type="auto"/>
            <w:hideMark/>
          </w:tcPr>
          <w:p w14:paraId="4ADEC814" w14:textId="77777777" w:rsidR="0030075E" w:rsidRPr="00D5695E" w:rsidRDefault="0030075E" w:rsidP="00D569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6</w:t>
            </w:r>
          </w:p>
        </w:tc>
        <w:tc>
          <w:tcPr>
            <w:tcW w:w="0" w:type="auto"/>
            <w:hideMark/>
          </w:tcPr>
          <w:p w14:paraId="5FAE8DB1" w14:textId="77777777" w:rsidR="0030075E" w:rsidRPr="00D5695E" w:rsidRDefault="0030075E" w:rsidP="00D569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7</w:t>
            </w:r>
          </w:p>
        </w:tc>
        <w:tc>
          <w:tcPr>
            <w:tcW w:w="0" w:type="auto"/>
            <w:hideMark/>
          </w:tcPr>
          <w:p w14:paraId="467EA4C1" w14:textId="77777777" w:rsidR="0030075E" w:rsidRPr="00D5695E" w:rsidRDefault="0030075E" w:rsidP="00D569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8</w:t>
            </w:r>
          </w:p>
        </w:tc>
        <w:tc>
          <w:tcPr>
            <w:tcW w:w="0" w:type="auto"/>
            <w:hideMark/>
          </w:tcPr>
          <w:p w14:paraId="038357B5" w14:textId="77777777" w:rsidR="0030075E" w:rsidRPr="00D5695E" w:rsidRDefault="0030075E" w:rsidP="00D569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9</w:t>
            </w:r>
          </w:p>
        </w:tc>
        <w:tc>
          <w:tcPr>
            <w:tcW w:w="817" w:type="dxa"/>
            <w:hideMark/>
          </w:tcPr>
          <w:p w14:paraId="60C87B31" w14:textId="77777777" w:rsidR="0030075E" w:rsidRPr="00D5695E" w:rsidRDefault="0030075E" w:rsidP="00D569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10</w:t>
            </w:r>
          </w:p>
        </w:tc>
      </w:tr>
      <w:tr w:rsidR="0030075E" w:rsidRPr="00D5695E" w14:paraId="7AD0F3E0" w14:textId="77777777" w:rsidTr="00334381">
        <w:tc>
          <w:tcPr>
            <w:cnfStyle w:val="001000000000" w:firstRow="0" w:lastRow="0" w:firstColumn="1" w:lastColumn="0" w:oddVBand="0" w:evenVBand="0" w:oddHBand="0" w:evenHBand="0" w:firstRowFirstColumn="0" w:firstRowLastColumn="0" w:lastRowFirstColumn="0" w:lastRowLastColumn="0"/>
            <w:tcW w:w="569" w:type="dxa"/>
            <w:hideMark/>
          </w:tcPr>
          <w:p w14:paraId="372F3749" w14:textId="77777777" w:rsidR="0030075E" w:rsidRPr="00D5695E" w:rsidRDefault="0030075E" w:rsidP="00D5695E">
            <w:pPr>
              <w:rPr>
                <w:rFonts w:ascii="Times New Roman" w:eastAsia="Times New Roman" w:hAnsi="Times New Roman" w:cs="Times New Roman"/>
                <w:b w:val="0"/>
                <w:bCs w:val="0"/>
                <w:sz w:val="20"/>
                <w:szCs w:val="20"/>
                <w:lang w:val="en-US" w:eastAsia="it-IT"/>
              </w:rPr>
            </w:pPr>
            <w:r w:rsidRPr="00D5695E">
              <w:rPr>
                <w:rFonts w:ascii="Times New Roman" w:eastAsia="Times New Roman" w:hAnsi="Times New Roman" w:cs="Times New Roman"/>
                <w:b w:val="0"/>
                <w:bCs w:val="0"/>
                <w:sz w:val="20"/>
                <w:szCs w:val="20"/>
                <w:lang w:val="en-US" w:eastAsia="it-IT"/>
              </w:rPr>
              <w:t>1</w:t>
            </w:r>
          </w:p>
        </w:tc>
        <w:tc>
          <w:tcPr>
            <w:tcW w:w="0" w:type="auto"/>
            <w:hideMark/>
          </w:tcPr>
          <w:p w14:paraId="2968ADD5" w14:textId="77777777" w:rsidR="0030075E" w:rsidRPr="00D5695E" w:rsidRDefault="0030075E" w:rsidP="00D569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w:t>
            </w:r>
          </w:p>
          <w:p w14:paraId="2FE194B4" w14:textId="77777777" w:rsidR="0030075E" w:rsidRPr="00D5695E" w:rsidRDefault="0030075E" w:rsidP="00D569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(0.0%)</w:t>
            </w:r>
          </w:p>
        </w:tc>
        <w:tc>
          <w:tcPr>
            <w:tcW w:w="0" w:type="auto"/>
            <w:hideMark/>
          </w:tcPr>
          <w:p w14:paraId="7C128C70"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w:t>
            </w:r>
          </w:p>
          <w:p w14:paraId="6EA296BA"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(33.3%)</w:t>
            </w:r>
          </w:p>
        </w:tc>
        <w:tc>
          <w:tcPr>
            <w:tcW w:w="0" w:type="auto"/>
            <w:hideMark/>
          </w:tcPr>
          <w:p w14:paraId="6E7D4917"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w:t>
            </w:r>
          </w:p>
          <w:p w14:paraId="5769EA5F"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(66.7%)</w:t>
            </w:r>
          </w:p>
        </w:tc>
        <w:tc>
          <w:tcPr>
            <w:tcW w:w="0" w:type="auto"/>
            <w:hideMark/>
          </w:tcPr>
          <w:p w14:paraId="15511176"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w:t>
            </w:r>
          </w:p>
          <w:p w14:paraId="62179243"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(0.0%)</w:t>
            </w:r>
          </w:p>
        </w:tc>
        <w:tc>
          <w:tcPr>
            <w:tcW w:w="0" w:type="auto"/>
            <w:hideMark/>
          </w:tcPr>
          <w:p w14:paraId="3D530F99"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w:t>
            </w:r>
          </w:p>
          <w:p w14:paraId="368A32B4"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(0.0%)</w:t>
            </w:r>
          </w:p>
        </w:tc>
        <w:tc>
          <w:tcPr>
            <w:tcW w:w="0" w:type="auto"/>
            <w:hideMark/>
          </w:tcPr>
          <w:p w14:paraId="6EC80039"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w:t>
            </w:r>
          </w:p>
          <w:p w14:paraId="09BD8CF0"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(0.0%)</w:t>
            </w:r>
          </w:p>
        </w:tc>
        <w:tc>
          <w:tcPr>
            <w:tcW w:w="0" w:type="auto"/>
            <w:hideMark/>
          </w:tcPr>
          <w:p w14:paraId="47D47AF9"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w:t>
            </w:r>
          </w:p>
          <w:p w14:paraId="3D7E8D9B"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(0.0%)</w:t>
            </w:r>
          </w:p>
        </w:tc>
        <w:tc>
          <w:tcPr>
            <w:tcW w:w="0" w:type="auto"/>
            <w:hideMark/>
          </w:tcPr>
          <w:p w14:paraId="3B0B4368"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w:t>
            </w:r>
          </w:p>
          <w:p w14:paraId="3A25CD4A"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(0.0%)</w:t>
            </w:r>
          </w:p>
        </w:tc>
        <w:tc>
          <w:tcPr>
            <w:tcW w:w="0" w:type="auto"/>
            <w:hideMark/>
          </w:tcPr>
          <w:p w14:paraId="574167EC"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w:t>
            </w:r>
          </w:p>
          <w:p w14:paraId="033CB2FD"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(0.0%)</w:t>
            </w:r>
          </w:p>
        </w:tc>
        <w:tc>
          <w:tcPr>
            <w:tcW w:w="817" w:type="dxa"/>
            <w:hideMark/>
          </w:tcPr>
          <w:p w14:paraId="4AAB36C0"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w:t>
            </w:r>
          </w:p>
          <w:p w14:paraId="25604F5A"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(0.0%)</w:t>
            </w:r>
          </w:p>
        </w:tc>
      </w:tr>
      <w:tr w:rsidR="0030075E" w:rsidRPr="00D5695E" w14:paraId="1FA4B6E4" w14:textId="77777777" w:rsidTr="00334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hideMark/>
          </w:tcPr>
          <w:p w14:paraId="3D28E3D1" w14:textId="77777777" w:rsidR="0030075E" w:rsidRPr="00D5695E" w:rsidRDefault="0030075E" w:rsidP="00D5695E">
            <w:pPr>
              <w:rPr>
                <w:rFonts w:ascii="Times New Roman" w:eastAsia="Times New Roman" w:hAnsi="Times New Roman" w:cs="Times New Roman"/>
                <w:b w:val="0"/>
                <w:bCs w:val="0"/>
                <w:sz w:val="20"/>
                <w:szCs w:val="20"/>
                <w:lang w:val="en-US" w:eastAsia="it-IT"/>
              </w:rPr>
            </w:pPr>
            <w:r w:rsidRPr="00D5695E">
              <w:rPr>
                <w:rFonts w:ascii="Times New Roman" w:eastAsia="Times New Roman" w:hAnsi="Times New Roman" w:cs="Times New Roman"/>
                <w:b w:val="0"/>
                <w:bCs w:val="0"/>
                <w:sz w:val="20"/>
                <w:szCs w:val="20"/>
                <w:lang w:val="en-US" w:eastAsia="it-IT"/>
              </w:rPr>
              <w:t>2</w:t>
            </w:r>
          </w:p>
        </w:tc>
        <w:tc>
          <w:tcPr>
            <w:tcW w:w="0" w:type="auto"/>
            <w:hideMark/>
          </w:tcPr>
          <w:p w14:paraId="64B8A41D"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4</w:t>
            </w:r>
            <w:r w:rsidRPr="00D5695E">
              <w:rPr>
                <w:rFonts w:ascii="Times New Roman" w:eastAsia="Times New Roman" w:hAnsi="Times New Roman" w:cs="Times New Roman"/>
                <w:sz w:val="20"/>
                <w:szCs w:val="20"/>
                <w:lang w:val="en-US" w:eastAsia="it-IT"/>
              </w:rPr>
              <w:br/>
              <w:t>(3.5%)</w:t>
            </w:r>
          </w:p>
        </w:tc>
        <w:tc>
          <w:tcPr>
            <w:tcW w:w="0" w:type="auto"/>
            <w:hideMark/>
          </w:tcPr>
          <w:p w14:paraId="1A7CC88D"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17</w:t>
            </w:r>
          </w:p>
          <w:p w14:paraId="40267ECC"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(14.9%)</w:t>
            </w:r>
          </w:p>
        </w:tc>
        <w:tc>
          <w:tcPr>
            <w:tcW w:w="0" w:type="auto"/>
            <w:hideMark/>
          </w:tcPr>
          <w:p w14:paraId="1FDB2D15"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29</w:t>
            </w:r>
          </w:p>
          <w:p w14:paraId="365D315B"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(25.4%)</w:t>
            </w:r>
          </w:p>
        </w:tc>
        <w:tc>
          <w:tcPr>
            <w:tcW w:w="0" w:type="auto"/>
            <w:hideMark/>
          </w:tcPr>
          <w:p w14:paraId="303B48C6"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26</w:t>
            </w:r>
          </w:p>
          <w:p w14:paraId="6D63B02A"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(22.8%)</w:t>
            </w:r>
          </w:p>
        </w:tc>
        <w:tc>
          <w:tcPr>
            <w:tcW w:w="0" w:type="auto"/>
            <w:hideMark/>
          </w:tcPr>
          <w:p w14:paraId="246A2C1A"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17</w:t>
            </w:r>
          </w:p>
          <w:p w14:paraId="182AAA34"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(14.9%)</w:t>
            </w:r>
          </w:p>
        </w:tc>
        <w:tc>
          <w:tcPr>
            <w:tcW w:w="0" w:type="auto"/>
            <w:hideMark/>
          </w:tcPr>
          <w:p w14:paraId="37D04EAE"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17</w:t>
            </w:r>
          </w:p>
          <w:p w14:paraId="4D672F1E"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(14.9%)</w:t>
            </w:r>
          </w:p>
        </w:tc>
        <w:tc>
          <w:tcPr>
            <w:tcW w:w="0" w:type="auto"/>
            <w:hideMark/>
          </w:tcPr>
          <w:p w14:paraId="0A877DCC"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w:t>
            </w:r>
          </w:p>
          <w:p w14:paraId="0AF1C42B"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(2.6%)</w:t>
            </w:r>
          </w:p>
        </w:tc>
        <w:tc>
          <w:tcPr>
            <w:tcW w:w="0" w:type="auto"/>
            <w:hideMark/>
          </w:tcPr>
          <w:p w14:paraId="77FF5CEA"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w:t>
            </w:r>
          </w:p>
          <w:p w14:paraId="1A9C7F29"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(0.9%)</w:t>
            </w:r>
          </w:p>
        </w:tc>
        <w:tc>
          <w:tcPr>
            <w:tcW w:w="0" w:type="auto"/>
            <w:hideMark/>
          </w:tcPr>
          <w:p w14:paraId="00C70F01"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w:t>
            </w:r>
          </w:p>
          <w:p w14:paraId="6F975B4C"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(0.0%)</w:t>
            </w:r>
          </w:p>
        </w:tc>
        <w:tc>
          <w:tcPr>
            <w:tcW w:w="817" w:type="dxa"/>
            <w:hideMark/>
          </w:tcPr>
          <w:p w14:paraId="1C966CD2"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w:t>
            </w:r>
          </w:p>
          <w:p w14:paraId="51D97D32"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(0.0%)</w:t>
            </w:r>
          </w:p>
        </w:tc>
      </w:tr>
      <w:tr w:rsidR="0030075E" w:rsidRPr="00D5695E" w14:paraId="4C2081FD" w14:textId="77777777" w:rsidTr="00334381">
        <w:tc>
          <w:tcPr>
            <w:cnfStyle w:val="001000000000" w:firstRow="0" w:lastRow="0" w:firstColumn="1" w:lastColumn="0" w:oddVBand="0" w:evenVBand="0" w:oddHBand="0" w:evenHBand="0" w:firstRowFirstColumn="0" w:firstRowLastColumn="0" w:lastRowFirstColumn="0" w:lastRowLastColumn="0"/>
            <w:tcW w:w="569" w:type="dxa"/>
            <w:hideMark/>
          </w:tcPr>
          <w:p w14:paraId="0D09067F" w14:textId="77777777" w:rsidR="0030075E" w:rsidRPr="00D5695E" w:rsidRDefault="0030075E" w:rsidP="00D5695E">
            <w:pPr>
              <w:rPr>
                <w:rFonts w:ascii="Times New Roman" w:eastAsia="Times New Roman" w:hAnsi="Times New Roman" w:cs="Times New Roman"/>
                <w:b w:val="0"/>
                <w:bCs w:val="0"/>
                <w:sz w:val="20"/>
                <w:szCs w:val="20"/>
                <w:lang w:val="en-US" w:eastAsia="it-IT"/>
              </w:rPr>
            </w:pPr>
            <w:r w:rsidRPr="00D5695E">
              <w:rPr>
                <w:rFonts w:ascii="Times New Roman" w:eastAsia="Times New Roman" w:hAnsi="Times New Roman" w:cs="Times New Roman"/>
                <w:b w:val="0"/>
                <w:bCs w:val="0"/>
                <w:sz w:val="20"/>
                <w:szCs w:val="20"/>
                <w:lang w:val="en-US" w:eastAsia="it-IT"/>
              </w:rPr>
              <w:t>3</w:t>
            </w:r>
          </w:p>
        </w:tc>
        <w:tc>
          <w:tcPr>
            <w:tcW w:w="0" w:type="auto"/>
            <w:hideMark/>
          </w:tcPr>
          <w:p w14:paraId="2E4AFC6C"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30</w:t>
            </w:r>
          </w:p>
          <w:p w14:paraId="0DC27D40"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(3.6%)</w:t>
            </w:r>
          </w:p>
        </w:tc>
        <w:tc>
          <w:tcPr>
            <w:tcW w:w="0" w:type="auto"/>
            <w:hideMark/>
          </w:tcPr>
          <w:p w14:paraId="794BB4B2"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70</w:t>
            </w:r>
          </w:p>
          <w:p w14:paraId="6860168F"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(8.5%)</w:t>
            </w:r>
          </w:p>
        </w:tc>
        <w:tc>
          <w:tcPr>
            <w:tcW w:w="0" w:type="auto"/>
            <w:hideMark/>
          </w:tcPr>
          <w:p w14:paraId="494E5C91"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175</w:t>
            </w:r>
          </w:p>
          <w:p w14:paraId="5E4200BD"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(21.2%)</w:t>
            </w:r>
          </w:p>
        </w:tc>
        <w:tc>
          <w:tcPr>
            <w:tcW w:w="0" w:type="auto"/>
            <w:hideMark/>
          </w:tcPr>
          <w:p w14:paraId="2523393D"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235</w:t>
            </w:r>
          </w:p>
          <w:p w14:paraId="5357A630"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(28.4%)</w:t>
            </w:r>
          </w:p>
        </w:tc>
        <w:tc>
          <w:tcPr>
            <w:tcW w:w="0" w:type="auto"/>
            <w:hideMark/>
          </w:tcPr>
          <w:p w14:paraId="648F4EC9"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175</w:t>
            </w:r>
          </w:p>
          <w:p w14:paraId="68CE5C91"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(21.2%)</w:t>
            </w:r>
          </w:p>
        </w:tc>
        <w:tc>
          <w:tcPr>
            <w:tcW w:w="0" w:type="auto"/>
            <w:hideMark/>
          </w:tcPr>
          <w:p w14:paraId="4FC227ED"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91</w:t>
            </w:r>
          </w:p>
          <w:p w14:paraId="66829599"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(11.0%)</w:t>
            </w:r>
          </w:p>
        </w:tc>
        <w:tc>
          <w:tcPr>
            <w:tcW w:w="0" w:type="auto"/>
            <w:hideMark/>
          </w:tcPr>
          <w:p w14:paraId="3AB1FB01"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36</w:t>
            </w:r>
          </w:p>
          <w:p w14:paraId="58F728D5"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(4.5%)</w:t>
            </w:r>
          </w:p>
        </w:tc>
        <w:tc>
          <w:tcPr>
            <w:tcW w:w="0" w:type="auto"/>
            <w:hideMark/>
          </w:tcPr>
          <w:p w14:paraId="1CE65A8F"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14</w:t>
            </w:r>
          </w:p>
          <w:p w14:paraId="4C2CD7FF"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(1.7%)</w:t>
            </w:r>
          </w:p>
        </w:tc>
        <w:tc>
          <w:tcPr>
            <w:tcW w:w="0" w:type="auto"/>
            <w:hideMark/>
          </w:tcPr>
          <w:p w14:paraId="6F672661"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w:t>
            </w:r>
          </w:p>
          <w:p w14:paraId="633841C9"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(0.1%)</w:t>
            </w:r>
          </w:p>
        </w:tc>
        <w:tc>
          <w:tcPr>
            <w:tcW w:w="817" w:type="dxa"/>
            <w:hideMark/>
          </w:tcPr>
          <w:p w14:paraId="0040A140"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w:t>
            </w:r>
          </w:p>
          <w:p w14:paraId="4A76D6F0"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(0.0%)</w:t>
            </w:r>
          </w:p>
        </w:tc>
      </w:tr>
      <w:tr w:rsidR="0030075E" w:rsidRPr="00D5695E" w14:paraId="1790896E" w14:textId="77777777" w:rsidTr="00334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hideMark/>
          </w:tcPr>
          <w:p w14:paraId="1627B61B" w14:textId="77777777" w:rsidR="0030075E" w:rsidRPr="00D5695E" w:rsidRDefault="0030075E" w:rsidP="00D5695E">
            <w:pPr>
              <w:rPr>
                <w:rFonts w:ascii="Times New Roman" w:eastAsia="Times New Roman" w:hAnsi="Times New Roman" w:cs="Times New Roman"/>
                <w:b w:val="0"/>
                <w:bCs w:val="0"/>
                <w:sz w:val="20"/>
                <w:szCs w:val="20"/>
                <w:lang w:val="en-US" w:eastAsia="it-IT"/>
              </w:rPr>
            </w:pPr>
            <w:r w:rsidRPr="00D5695E">
              <w:rPr>
                <w:rFonts w:ascii="Times New Roman" w:eastAsia="Times New Roman" w:hAnsi="Times New Roman" w:cs="Times New Roman"/>
                <w:b w:val="0"/>
                <w:bCs w:val="0"/>
                <w:sz w:val="20"/>
                <w:szCs w:val="20"/>
                <w:lang w:val="en-US" w:eastAsia="it-IT"/>
              </w:rPr>
              <w:t>4</w:t>
            </w:r>
          </w:p>
        </w:tc>
        <w:tc>
          <w:tcPr>
            <w:tcW w:w="0" w:type="auto"/>
            <w:hideMark/>
          </w:tcPr>
          <w:p w14:paraId="0C81F291"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72</w:t>
            </w:r>
          </w:p>
          <w:p w14:paraId="70436676"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(0.0%)</w:t>
            </w:r>
          </w:p>
        </w:tc>
        <w:tc>
          <w:tcPr>
            <w:tcW w:w="0" w:type="auto"/>
            <w:hideMark/>
          </w:tcPr>
          <w:p w14:paraId="64BEA923"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165</w:t>
            </w:r>
          </w:p>
          <w:p w14:paraId="016B8FB1"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(5.2%)</w:t>
            </w:r>
          </w:p>
        </w:tc>
        <w:tc>
          <w:tcPr>
            <w:tcW w:w="0" w:type="auto"/>
            <w:hideMark/>
          </w:tcPr>
          <w:p w14:paraId="167422F7"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548</w:t>
            </w:r>
          </w:p>
          <w:p w14:paraId="006E10E9"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(17.2%)</w:t>
            </w:r>
          </w:p>
        </w:tc>
        <w:tc>
          <w:tcPr>
            <w:tcW w:w="0" w:type="auto"/>
            <w:hideMark/>
          </w:tcPr>
          <w:p w14:paraId="198B7BF2"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837</w:t>
            </w:r>
          </w:p>
          <w:p w14:paraId="171EC514"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(26.2%)</w:t>
            </w:r>
          </w:p>
        </w:tc>
        <w:tc>
          <w:tcPr>
            <w:tcW w:w="0" w:type="auto"/>
            <w:hideMark/>
          </w:tcPr>
          <w:p w14:paraId="127B428C"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716</w:t>
            </w:r>
          </w:p>
          <w:p w14:paraId="1DB4A3C4"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(22.4%)</w:t>
            </w:r>
          </w:p>
        </w:tc>
        <w:tc>
          <w:tcPr>
            <w:tcW w:w="0" w:type="auto"/>
            <w:hideMark/>
          </w:tcPr>
          <w:p w14:paraId="35FB64CE"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458</w:t>
            </w:r>
          </w:p>
          <w:p w14:paraId="0856FB12"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(14.4%)</w:t>
            </w:r>
          </w:p>
        </w:tc>
        <w:tc>
          <w:tcPr>
            <w:tcW w:w="0" w:type="auto"/>
            <w:hideMark/>
          </w:tcPr>
          <w:p w14:paraId="0BEA98EA"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237</w:t>
            </w:r>
          </w:p>
          <w:p w14:paraId="41F90566"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(7.4%)</w:t>
            </w:r>
          </w:p>
        </w:tc>
        <w:tc>
          <w:tcPr>
            <w:tcW w:w="0" w:type="auto"/>
            <w:hideMark/>
          </w:tcPr>
          <w:p w14:paraId="09510355"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106</w:t>
            </w:r>
          </w:p>
          <w:p w14:paraId="03F98F3A"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(3.3%)</w:t>
            </w:r>
          </w:p>
        </w:tc>
        <w:tc>
          <w:tcPr>
            <w:tcW w:w="0" w:type="auto"/>
            <w:hideMark/>
          </w:tcPr>
          <w:p w14:paraId="17F85227"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44</w:t>
            </w:r>
          </w:p>
          <w:p w14:paraId="2C7470D8"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(1.4%)</w:t>
            </w:r>
          </w:p>
        </w:tc>
        <w:tc>
          <w:tcPr>
            <w:tcW w:w="817" w:type="dxa"/>
            <w:hideMark/>
          </w:tcPr>
          <w:p w14:paraId="0A19DDAC"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8</w:t>
            </w:r>
          </w:p>
          <w:p w14:paraId="1D59C2BD"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(0.3%)</w:t>
            </w:r>
          </w:p>
        </w:tc>
      </w:tr>
      <w:tr w:rsidR="0030075E" w:rsidRPr="00D5695E" w14:paraId="4366A16A" w14:textId="77777777" w:rsidTr="00334381">
        <w:tc>
          <w:tcPr>
            <w:cnfStyle w:val="001000000000" w:firstRow="0" w:lastRow="0" w:firstColumn="1" w:lastColumn="0" w:oddVBand="0" w:evenVBand="0" w:oddHBand="0" w:evenHBand="0" w:firstRowFirstColumn="0" w:firstRowLastColumn="0" w:lastRowFirstColumn="0" w:lastRowLastColumn="0"/>
            <w:tcW w:w="569" w:type="dxa"/>
            <w:hideMark/>
          </w:tcPr>
          <w:p w14:paraId="1EF5005A" w14:textId="77777777" w:rsidR="0030075E" w:rsidRPr="00D5695E" w:rsidRDefault="0030075E" w:rsidP="00D5695E">
            <w:pPr>
              <w:rPr>
                <w:rFonts w:ascii="Times New Roman" w:eastAsia="Times New Roman" w:hAnsi="Times New Roman" w:cs="Times New Roman"/>
                <w:b w:val="0"/>
                <w:bCs w:val="0"/>
                <w:sz w:val="20"/>
                <w:szCs w:val="20"/>
                <w:lang w:val="en-US" w:eastAsia="it-IT"/>
              </w:rPr>
            </w:pPr>
            <w:r w:rsidRPr="00D5695E">
              <w:rPr>
                <w:rFonts w:ascii="Times New Roman" w:eastAsia="Times New Roman" w:hAnsi="Times New Roman" w:cs="Times New Roman"/>
                <w:b w:val="0"/>
                <w:bCs w:val="0"/>
                <w:sz w:val="20"/>
                <w:szCs w:val="20"/>
                <w:lang w:val="en-US" w:eastAsia="it-IT"/>
              </w:rPr>
              <w:t>5</w:t>
            </w:r>
          </w:p>
        </w:tc>
        <w:tc>
          <w:tcPr>
            <w:tcW w:w="0" w:type="auto"/>
            <w:hideMark/>
          </w:tcPr>
          <w:p w14:paraId="381B49CC"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75</w:t>
            </w:r>
          </w:p>
          <w:p w14:paraId="09EAED6E"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(1.2%)</w:t>
            </w:r>
          </w:p>
        </w:tc>
        <w:tc>
          <w:tcPr>
            <w:tcW w:w="0" w:type="auto"/>
            <w:hideMark/>
          </w:tcPr>
          <w:p w14:paraId="14A35208"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245</w:t>
            </w:r>
          </w:p>
          <w:p w14:paraId="588EB1CE"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(4.1%)</w:t>
            </w:r>
          </w:p>
        </w:tc>
        <w:tc>
          <w:tcPr>
            <w:tcW w:w="0" w:type="auto"/>
            <w:hideMark/>
          </w:tcPr>
          <w:p w14:paraId="75480ED0"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725</w:t>
            </w:r>
          </w:p>
          <w:p w14:paraId="686D3FBD"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(12.0%)</w:t>
            </w:r>
          </w:p>
        </w:tc>
        <w:tc>
          <w:tcPr>
            <w:tcW w:w="0" w:type="auto"/>
            <w:hideMark/>
          </w:tcPr>
          <w:p w14:paraId="4233315E"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1215</w:t>
            </w:r>
          </w:p>
          <w:p w14:paraId="40F9B8B8"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(20.1%)</w:t>
            </w:r>
          </w:p>
        </w:tc>
        <w:tc>
          <w:tcPr>
            <w:tcW w:w="0" w:type="auto"/>
            <w:hideMark/>
          </w:tcPr>
          <w:p w14:paraId="47302EF4"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1391</w:t>
            </w:r>
          </w:p>
          <w:p w14:paraId="1E8624C1"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(23.0%)</w:t>
            </w:r>
          </w:p>
        </w:tc>
        <w:tc>
          <w:tcPr>
            <w:tcW w:w="0" w:type="auto"/>
            <w:hideMark/>
          </w:tcPr>
          <w:p w14:paraId="1B3CB8FD"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1113</w:t>
            </w:r>
          </w:p>
          <w:p w14:paraId="03917038"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(18.4%)</w:t>
            </w:r>
          </w:p>
        </w:tc>
        <w:tc>
          <w:tcPr>
            <w:tcW w:w="0" w:type="auto"/>
            <w:hideMark/>
          </w:tcPr>
          <w:p w14:paraId="7D8AD18F"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736</w:t>
            </w:r>
          </w:p>
          <w:p w14:paraId="51964426"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(12.2%)</w:t>
            </w:r>
          </w:p>
        </w:tc>
        <w:tc>
          <w:tcPr>
            <w:tcW w:w="0" w:type="auto"/>
            <w:hideMark/>
          </w:tcPr>
          <w:p w14:paraId="0CC1408C"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346</w:t>
            </w:r>
          </w:p>
          <w:p w14:paraId="6CD5ED0F"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(5.7%)</w:t>
            </w:r>
          </w:p>
        </w:tc>
        <w:tc>
          <w:tcPr>
            <w:tcW w:w="0" w:type="auto"/>
            <w:hideMark/>
          </w:tcPr>
          <w:p w14:paraId="65F44D1C"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150</w:t>
            </w:r>
          </w:p>
          <w:p w14:paraId="683F2454"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(2.5%)</w:t>
            </w:r>
          </w:p>
        </w:tc>
        <w:tc>
          <w:tcPr>
            <w:tcW w:w="817" w:type="dxa"/>
            <w:hideMark/>
          </w:tcPr>
          <w:p w14:paraId="59619FB4"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56</w:t>
            </w:r>
          </w:p>
          <w:p w14:paraId="11389988"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(0.9%)</w:t>
            </w:r>
          </w:p>
        </w:tc>
      </w:tr>
      <w:tr w:rsidR="0030075E" w:rsidRPr="00D5695E" w14:paraId="19EBDF62" w14:textId="77777777" w:rsidTr="00334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hideMark/>
          </w:tcPr>
          <w:p w14:paraId="534B4363" w14:textId="77777777" w:rsidR="0030075E" w:rsidRPr="00D5695E" w:rsidRDefault="0030075E" w:rsidP="00D5695E">
            <w:pPr>
              <w:rPr>
                <w:rFonts w:ascii="Times New Roman" w:eastAsia="Times New Roman" w:hAnsi="Times New Roman" w:cs="Times New Roman"/>
                <w:b w:val="0"/>
                <w:bCs w:val="0"/>
                <w:sz w:val="20"/>
                <w:szCs w:val="20"/>
                <w:lang w:val="en-US" w:eastAsia="it-IT"/>
              </w:rPr>
            </w:pPr>
            <w:r w:rsidRPr="00D5695E">
              <w:rPr>
                <w:rFonts w:ascii="Times New Roman" w:eastAsia="Times New Roman" w:hAnsi="Times New Roman" w:cs="Times New Roman"/>
                <w:b w:val="0"/>
                <w:bCs w:val="0"/>
                <w:sz w:val="20"/>
                <w:szCs w:val="20"/>
                <w:lang w:val="en-US" w:eastAsia="it-IT"/>
              </w:rPr>
              <w:lastRenderedPageBreak/>
              <w:t>6</w:t>
            </w:r>
          </w:p>
        </w:tc>
        <w:tc>
          <w:tcPr>
            <w:tcW w:w="0" w:type="auto"/>
            <w:hideMark/>
          </w:tcPr>
          <w:p w14:paraId="09650BAE"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69</w:t>
            </w:r>
          </w:p>
          <w:p w14:paraId="047DB61B"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(0.7%)</w:t>
            </w:r>
          </w:p>
        </w:tc>
        <w:tc>
          <w:tcPr>
            <w:tcW w:w="0" w:type="auto"/>
            <w:hideMark/>
          </w:tcPr>
          <w:p w14:paraId="65BFDD82"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198</w:t>
            </w:r>
          </w:p>
          <w:p w14:paraId="0CA1AACF"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(2.1%)</w:t>
            </w:r>
          </w:p>
        </w:tc>
        <w:tc>
          <w:tcPr>
            <w:tcW w:w="0" w:type="auto"/>
            <w:hideMark/>
          </w:tcPr>
          <w:p w14:paraId="31226DDD"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692</w:t>
            </w:r>
          </w:p>
          <w:p w14:paraId="10DD86A3"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(7.2%)</w:t>
            </w:r>
          </w:p>
        </w:tc>
        <w:tc>
          <w:tcPr>
            <w:tcW w:w="0" w:type="auto"/>
            <w:hideMark/>
          </w:tcPr>
          <w:p w14:paraId="1D82DC68"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1573</w:t>
            </w:r>
          </w:p>
          <w:p w14:paraId="404E364E"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(16.4%)</w:t>
            </w:r>
          </w:p>
        </w:tc>
        <w:tc>
          <w:tcPr>
            <w:tcW w:w="0" w:type="auto"/>
            <w:hideMark/>
          </w:tcPr>
          <w:p w14:paraId="138634D7"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2132</w:t>
            </w:r>
          </w:p>
          <w:p w14:paraId="1EA5E22A"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(22.2%)</w:t>
            </w:r>
          </w:p>
        </w:tc>
        <w:tc>
          <w:tcPr>
            <w:tcW w:w="0" w:type="auto"/>
            <w:hideMark/>
          </w:tcPr>
          <w:p w14:paraId="5CE238BA"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1929</w:t>
            </w:r>
          </w:p>
          <w:p w14:paraId="6DA71EBE"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(20.1%)</w:t>
            </w:r>
          </w:p>
        </w:tc>
        <w:tc>
          <w:tcPr>
            <w:tcW w:w="0" w:type="auto"/>
            <w:hideMark/>
          </w:tcPr>
          <w:p w14:paraId="3F5363CC"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1564</w:t>
            </w:r>
          </w:p>
          <w:p w14:paraId="7D285DDA"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(16.3%)</w:t>
            </w:r>
          </w:p>
        </w:tc>
        <w:tc>
          <w:tcPr>
            <w:tcW w:w="0" w:type="auto"/>
            <w:hideMark/>
          </w:tcPr>
          <w:p w14:paraId="10A55EBF"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861</w:t>
            </w:r>
          </w:p>
          <w:p w14:paraId="33308441"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(9.0%)</w:t>
            </w:r>
          </w:p>
        </w:tc>
        <w:tc>
          <w:tcPr>
            <w:tcW w:w="0" w:type="auto"/>
            <w:hideMark/>
          </w:tcPr>
          <w:p w14:paraId="674E744C"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374</w:t>
            </w:r>
          </w:p>
          <w:p w14:paraId="47D07AC6"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(3.9%)</w:t>
            </w:r>
          </w:p>
        </w:tc>
        <w:tc>
          <w:tcPr>
            <w:tcW w:w="817" w:type="dxa"/>
            <w:hideMark/>
          </w:tcPr>
          <w:p w14:paraId="2402DEBD"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188</w:t>
            </w:r>
          </w:p>
          <w:p w14:paraId="1D27C637"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(2.0%)</w:t>
            </w:r>
          </w:p>
        </w:tc>
      </w:tr>
      <w:tr w:rsidR="0030075E" w:rsidRPr="00D5695E" w14:paraId="260BCD20" w14:textId="77777777" w:rsidTr="00334381">
        <w:tc>
          <w:tcPr>
            <w:cnfStyle w:val="001000000000" w:firstRow="0" w:lastRow="0" w:firstColumn="1" w:lastColumn="0" w:oddVBand="0" w:evenVBand="0" w:oddHBand="0" w:evenHBand="0" w:firstRowFirstColumn="0" w:firstRowLastColumn="0" w:lastRowFirstColumn="0" w:lastRowLastColumn="0"/>
            <w:tcW w:w="569" w:type="dxa"/>
            <w:hideMark/>
          </w:tcPr>
          <w:p w14:paraId="08E57D4F" w14:textId="77777777" w:rsidR="0030075E" w:rsidRPr="00D5695E" w:rsidRDefault="0030075E" w:rsidP="00D5695E">
            <w:pPr>
              <w:rPr>
                <w:rFonts w:ascii="Times New Roman" w:eastAsia="Times New Roman" w:hAnsi="Times New Roman" w:cs="Times New Roman"/>
                <w:b w:val="0"/>
                <w:bCs w:val="0"/>
                <w:sz w:val="20"/>
                <w:szCs w:val="20"/>
                <w:lang w:val="en-US" w:eastAsia="it-IT"/>
              </w:rPr>
            </w:pPr>
            <w:r w:rsidRPr="00D5695E">
              <w:rPr>
                <w:rFonts w:ascii="Times New Roman" w:eastAsia="Times New Roman" w:hAnsi="Times New Roman" w:cs="Times New Roman"/>
                <w:b w:val="0"/>
                <w:bCs w:val="0"/>
                <w:sz w:val="20"/>
                <w:szCs w:val="20"/>
                <w:lang w:val="en-US" w:eastAsia="it-IT"/>
              </w:rPr>
              <w:t>7</w:t>
            </w:r>
          </w:p>
        </w:tc>
        <w:tc>
          <w:tcPr>
            <w:tcW w:w="0" w:type="auto"/>
            <w:hideMark/>
          </w:tcPr>
          <w:p w14:paraId="6704F6D8"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25</w:t>
            </w:r>
          </w:p>
          <w:p w14:paraId="447EB0AF"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(0.4%)</w:t>
            </w:r>
          </w:p>
        </w:tc>
        <w:tc>
          <w:tcPr>
            <w:tcW w:w="0" w:type="auto"/>
            <w:hideMark/>
          </w:tcPr>
          <w:p w14:paraId="4B4CF8D9"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65</w:t>
            </w:r>
          </w:p>
          <w:p w14:paraId="62F37D6A"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(1.0%)</w:t>
            </w:r>
          </w:p>
        </w:tc>
        <w:tc>
          <w:tcPr>
            <w:tcW w:w="0" w:type="auto"/>
            <w:hideMark/>
          </w:tcPr>
          <w:p w14:paraId="321F2A85"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298</w:t>
            </w:r>
          </w:p>
          <w:p w14:paraId="70AEF014"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(4.4%)</w:t>
            </w:r>
          </w:p>
        </w:tc>
        <w:tc>
          <w:tcPr>
            <w:tcW w:w="0" w:type="auto"/>
            <w:hideMark/>
          </w:tcPr>
          <w:p w14:paraId="023D1F36"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796</w:t>
            </w:r>
          </w:p>
          <w:p w14:paraId="7DE31C7A"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(11.7%)</w:t>
            </w:r>
          </w:p>
        </w:tc>
        <w:tc>
          <w:tcPr>
            <w:tcW w:w="0" w:type="auto"/>
            <w:hideMark/>
          </w:tcPr>
          <w:p w14:paraId="0CC86791"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1288</w:t>
            </w:r>
          </w:p>
          <w:p w14:paraId="7F39D7CD"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(19.0%)</w:t>
            </w:r>
          </w:p>
        </w:tc>
        <w:tc>
          <w:tcPr>
            <w:tcW w:w="0" w:type="auto"/>
            <w:hideMark/>
          </w:tcPr>
          <w:p w14:paraId="6918C12A"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1434</w:t>
            </w:r>
          </w:p>
          <w:p w14:paraId="75B76576"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(21.2%)</w:t>
            </w:r>
          </w:p>
        </w:tc>
        <w:tc>
          <w:tcPr>
            <w:tcW w:w="0" w:type="auto"/>
            <w:hideMark/>
          </w:tcPr>
          <w:p w14:paraId="17BC4DB7"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1233</w:t>
            </w:r>
          </w:p>
          <w:p w14:paraId="2DFE240C"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(18.2%)</w:t>
            </w:r>
          </w:p>
        </w:tc>
        <w:tc>
          <w:tcPr>
            <w:tcW w:w="0" w:type="auto"/>
            <w:hideMark/>
          </w:tcPr>
          <w:p w14:paraId="09B9AD8A"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893</w:t>
            </w:r>
          </w:p>
          <w:p w14:paraId="33433E0E"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(13.2%)</w:t>
            </w:r>
          </w:p>
        </w:tc>
        <w:tc>
          <w:tcPr>
            <w:tcW w:w="0" w:type="auto"/>
            <w:hideMark/>
          </w:tcPr>
          <w:p w14:paraId="35B07E65"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465</w:t>
            </w:r>
          </w:p>
          <w:p w14:paraId="4EEDC454"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(6.9%)</w:t>
            </w:r>
          </w:p>
        </w:tc>
        <w:tc>
          <w:tcPr>
            <w:tcW w:w="817" w:type="dxa"/>
            <w:hideMark/>
          </w:tcPr>
          <w:p w14:paraId="1291A9FA"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284</w:t>
            </w:r>
          </w:p>
          <w:p w14:paraId="79329F07"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(4.2%)</w:t>
            </w:r>
          </w:p>
        </w:tc>
      </w:tr>
      <w:tr w:rsidR="0030075E" w:rsidRPr="00D5695E" w14:paraId="52D57984" w14:textId="77777777" w:rsidTr="00334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hideMark/>
          </w:tcPr>
          <w:p w14:paraId="2DC90896" w14:textId="77777777" w:rsidR="0030075E" w:rsidRPr="00D5695E" w:rsidRDefault="0030075E" w:rsidP="00D5695E">
            <w:pPr>
              <w:rPr>
                <w:rFonts w:ascii="Times New Roman" w:eastAsia="Times New Roman" w:hAnsi="Times New Roman" w:cs="Times New Roman"/>
                <w:b w:val="0"/>
                <w:bCs w:val="0"/>
                <w:sz w:val="20"/>
                <w:szCs w:val="20"/>
                <w:lang w:val="en-US" w:eastAsia="it-IT"/>
              </w:rPr>
            </w:pPr>
            <w:r w:rsidRPr="00D5695E">
              <w:rPr>
                <w:rFonts w:ascii="Times New Roman" w:eastAsia="Times New Roman" w:hAnsi="Times New Roman" w:cs="Times New Roman"/>
                <w:b w:val="0"/>
                <w:bCs w:val="0"/>
                <w:sz w:val="20"/>
                <w:szCs w:val="20"/>
                <w:lang w:val="en-US" w:eastAsia="it-IT"/>
              </w:rPr>
              <w:t>8</w:t>
            </w:r>
          </w:p>
        </w:tc>
        <w:tc>
          <w:tcPr>
            <w:tcW w:w="0" w:type="auto"/>
            <w:hideMark/>
          </w:tcPr>
          <w:p w14:paraId="145B32AB"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w:t>
            </w:r>
          </w:p>
          <w:p w14:paraId="09B38B3D"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(0.1%)</w:t>
            </w:r>
          </w:p>
        </w:tc>
        <w:tc>
          <w:tcPr>
            <w:tcW w:w="0" w:type="auto"/>
            <w:hideMark/>
          </w:tcPr>
          <w:p w14:paraId="47F150B7"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15</w:t>
            </w:r>
          </w:p>
          <w:p w14:paraId="0FB2671B"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(0.4%)</w:t>
            </w:r>
          </w:p>
        </w:tc>
        <w:tc>
          <w:tcPr>
            <w:tcW w:w="0" w:type="auto"/>
            <w:hideMark/>
          </w:tcPr>
          <w:p w14:paraId="4A2A3C7E"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65</w:t>
            </w:r>
          </w:p>
          <w:p w14:paraId="515F84C4"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(1.6%)</w:t>
            </w:r>
          </w:p>
        </w:tc>
        <w:tc>
          <w:tcPr>
            <w:tcW w:w="0" w:type="auto"/>
            <w:hideMark/>
          </w:tcPr>
          <w:p w14:paraId="5875289F"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302</w:t>
            </w:r>
          </w:p>
          <w:p w14:paraId="21A4384D"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(7.5%)</w:t>
            </w:r>
          </w:p>
        </w:tc>
        <w:tc>
          <w:tcPr>
            <w:tcW w:w="0" w:type="auto"/>
            <w:hideMark/>
          </w:tcPr>
          <w:p w14:paraId="3410A1F6"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554</w:t>
            </w:r>
          </w:p>
          <w:p w14:paraId="7D2238D9"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(13.7%)</w:t>
            </w:r>
          </w:p>
        </w:tc>
        <w:tc>
          <w:tcPr>
            <w:tcW w:w="0" w:type="auto"/>
            <w:hideMark/>
          </w:tcPr>
          <w:p w14:paraId="24EBDEE9"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794</w:t>
            </w:r>
          </w:p>
          <w:p w14:paraId="07D350B6"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(19.6%)</w:t>
            </w:r>
          </w:p>
        </w:tc>
        <w:tc>
          <w:tcPr>
            <w:tcW w:w="0" w:type="auto"/>
            <w:hideMark/>
          </w:tcPr>
          <w:p w14:paraId="50CC1535"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823</w:t>
            </w:r>
          </w:p>
          <w:p w14:paraId="405669D8"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(20.3%)</w:t>
            </w:r>
          </w:p>
        </w:tc>
        <w:tc>
          <w:tcPr>
            <w:tcW w:w="0" w:type="auto"/>
            <w:hideMark/>
          </w:tcPr>
          <w:p w14:paraId="4E276A45"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688</w:t>
            </w:r>
          </w:p>
          <w:p w14:paraId="5924BAFF"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(17.0%)</w:t>
            </w:r>
          </w:p>
        </w:tc>
        <w:tc>
          <w:tcPr>
            <w:tcW w:w="0" w:type="auto"/>
            <w:hideMark/>
          </w:tcPr>
          <w:p w14:paraId="7126B1FC"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435</w:t>
            </w:r>
          </w:p>
          <w:p w14:paraId="7486F938"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(10.8%)</w:t>
            </w:r>
          </w:p>
        </w:tc>
        <w:tc>
          <w:tcPr>
            <w:tcW w:w="817" w:type="dxa"/>
            <w:hideMark/>
          </w:tcPr>
          <w:p w14:paraId="7913D01A"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368</w:t>
            </w:r>
          </w:p>
          <w:p w14:paraId="082371E8"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(9.1%)</w:t>
            </w:r>
          </w:p>
        </w:tc>
      </w:tr>
      <w:tr w:rsidR="0030075E" w:rsidRPr="00D5695E" w14:paraId="4E839703" w14:textId="77777777" w:rsidTr="00334381">
        <w:tc>
          <w:tcPr>
            <w:cnfStyle w:val="001000000000" w:firstRow="0" w:lastRow="0" w:firstColumn="1" w:lastColumn="0" w:oddVBand="0" w:evenVBand="0" w:oddHBand="0" w:evenHBand="0" w:firstRowFirstColumn="0" w:firstRowLastColumn="0" w:lastRowFirstColumn="0" w:lastRowLastColumn="0"/>
            <w:tcW w:w="569" w:type="dxa"/>
            <w:hideMark/>
          </w:tcPr>
          <w:p w14:paraId="62A3AB8C" w14:textId="77777777" w:rsidR="0030075E" w:rsidRPr="00D5695E" w:rsidRDefault="0030075E" w:rsidP="00D5695E">
            <w:pPr>
              <w:rPr>
                <w:rFonts w:ascii="Times New Roman" w:eastAsia="Times New Roman" w:hAnsi="Times New Roman" w:cs="Times New Roman"/>
                <w:b w:val="0"/>
                <w:bCs w:val="0"/>
                <w:sz w:val="20"/>
                <w:szCs w:val="20"/>
                <w:lang w:val="en-US" w:eastAsia="it-IT"/>
              </w:rPr>
            </w:pPr>
            <w:r w:rsidRPr="00D5695E">
              <w:rPr>
                <w:rFonts w:ascii="Times New Roman" w:eastAsia="Times New Roman" w:hAnsi="Times New Roman" w:cs="Times New Roman"/>
                <w:b w:val="0"/>
                <w:bCs w:val="0"/>
                <w:sz w:val="20"/>
                <w:szCs w:val="20"/>
                <w:lang w:val="en-US" w:eastAsia="it-IT"/>
              </w:rPr>
              <w:t>9</w:t>
            </w:r>
          </w:p>
        </w:tc>
        <w:tc>
          <w:tcPr>
            <w:tcW w:w="0" w:type="auto"/>
            <w:hideMark/>
          </w:tcPr>
          <w:p w14:paraId="3BF8F798"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w:t>
            </w:r>
          </w:p>
          <w:p w14:paraId="593F64F9"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(0.0%)</w:t>
            </w:r>
          </w:p>
        </w:tc>
        <w:tc>
          <w:tcPr>
            <w:tcW w:w="0" w:type="auto"/>
            <w:hideMark/>
          </w:tcPr>
          <w:p w14:paraId="70118DBB"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w:t>
            </w:r>
          </w:p>
          <w:p w14:paraId="6C7720A3"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(0.2%)</w:t>
            </w:r>
          </w:p>
        </w:tc>
        <w:tc>
          <w:tcPr>
            <w:tcW w:w="0" w:type="auto"/>
            <w:hideMark/>
          </w:tcPr>
          <w:p w14:paraId="312C0806"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9</w:t>
            </w:r>
          </w:p>
          <w:p w14:paraId="013C9CEF"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(0.6%)</w:t>
            </w:r>
          </w:p>
        </w:tc>
        <w:tc>
          <w:tcPr>
            <w:tcW w:w="0" w:type="auto"/>
            <w:hideMark/>
          </w:tcPr>
          <w:p w14:paraId="0D5D2CA2"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72</w:t>
            </w:r>
          </w:p>
          <w:p w14:paraId="4A85F1FB"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(4.5%)</w:t>
            </w:r>
          </w:p>
        </w:tc>
        <w:tc>
          <w:tcPr>
            <w:tcW w:w="0" w:type="auto"/>
            <w:hideMark/>
          </w:tcPr>
          <w:p w14:paraId="0FA11931"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133</w:t>
            </w:r>
          </w:p>
          <w:p w14:paraId="32503748"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(8.3%)</w:t>
            </w:r>
          </w:p>
        </w:tc>
        <w:tc>
          <w:tcPr>
            <w:tcW w:w="0" w:type="auto"/>
            <w:hideMark/>
          </w:tcPr>
          <w:p w14:paraId="4A658DC3"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225</w:t>
            </w:r>
          </w:p>
          <w:p w14:paraId="34FC4C0E"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(14.1%)</w:t>
            </w:r>
          </w:p>
        </w:tc>
        <w:tc>
          <w:tcPr>
            <w:tcW w:w="0" w:type="auto"/>
            <w:hideMark/>
          </w:tcPr>
          <w:p w14:paraId="4DFE833C"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301</w:t>
            </w:r>
          </w:p>
          <w:p w14:paraId="37FD7FF2"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(18.8%)</w:t>
            </w:r>
          </w:p>
        </w:tc>
        <w:tc>
          <w:tcPr>
            <w:tcW w:w="0" w:type="auto"/>
            <w:hideMark/>
          </w:tcPr>
          <w:p w14:paraId="13223704"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301</w:t>
            </w:r>
          </w:p>
          <w:p w14:paraId="22A54E99"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(18.8%)</w:t>
            </w:r>
          </w:p>
        </w:tc>
        <w:tc>
          <w:tcPr>
            <w:tcW w:w="0" w:type="auto"/>
            <w:hideMark/>
          </w:tcPr>
          <w:p w14:paraId="3AC51BA0"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247</w:t>
            </w:r>
          </w:p>
          <w:p w14:paraId="36C18D03"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(15.4%)</w:t>
            </w:r>
          </w:p>
        </w:tc>
        <w:tc>
          <w:tcPr>
            <w:tcW w:w="817" w:type="dxa"/>
            <w:hideMark/>
          </w:tcPr>
          <w:p w14:paraId="3A4B754C"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309</w:t>
            </w:r>
          </w:p>
          <w:p w14:paraId="7BDFA9D7" w14:textId="77777777" w:rsidR="0030075E" w:rsidRPr="00D5695E" w:rsidRDefault="0030075E" w:rsidP="00D569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(19.3%)</w:t>
            </w:r>
          </w:p>
        </w:tc>
      </w:tr>
      <w:tr w:rsidR="0030075E" w:rsidRPr="00D5695E" w14:paraId="79E23011" w14:textId="77777777" w:rsidTr="00334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hideMark/>
          </w:tcPr>
          <w:p w14:paraId="29453C50" w14:textId="77777777" w:rsidR="0030075E" w:rsidRPr="00D5695E" w:rsidRDefault="0030075E" w:rsidP="00D5695E">
            <w:pPr>
              <w:rPr>
                <w:rFonts w:ascii="Times New Roman" w:eastAsia="Times New Roman" w:hAnsi="Times New Roman" w:cs="Times New Roman"/>
                <w:b w:val="0"/>
                <w:bCs w:val="0"/>
                <w:sz w:val="20"/>
                <w:szCs w:val="20"/>
                <w:lang w:val="en-US" w:eastAsia="it-IT"/>
              </w:rPr>
            </w:pPr>
            <w:r w:rsidRPr="00D5695E">
              <w:rPr>
                <w:rFonts w:ascii="Times New Roman" w:eastAsia="Times New Roman" w:hAnsi="Times New Roman" w:cs="Times New Roman"/>
                <w:b w:val="0"/>
                <w:bCs w:val="0"/>
                <w:sz w:val="20"/>
                <w:szCs w:val="20"/>
                <w:lang w:val="en-US" w:eastAsia="it-IT"/>
              </w:rPr>
              <w:t>10</w:t>
            </w:r>
          </w:p>
        </w:tc>
        <w:tc>
          <w:tcPr>
            <w:tcW w:w="0" w:type="auto"/>
            <w:hideMark/>
          </w:tcPr>
          <w:p w14:paraId="602783F4"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w:t>
            </w:r>
          </w:p>
          <w:p w14:paraId="66FE1F00"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(0.0%)</w:t>
            </w:r>
          </w:p>
        </w:tc>
        <w:tc>
          <w:tcPr>
            <w:tcW w:w="0" w:type="auto"/>
            <w:hideMark/>
          </w:tcPr>
          <w:p w14:paraId="3DF82A67"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w:t>
            </w:r>
          </w:p>
          <w:p w14:paraId="747F7E5E"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(0.0%)</w:t>
            </w:r>
          </w:p>
        </w:tc>
        <w:tc>
          <w:tcPr>
            <w:tcW w:w="0" w:type="auto"/>
            <w:hideMark/>
          </w:tcPr>
          <w:p w14:paraId="5A1FCAE4"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w:t>
            </w:r>
          </w:p>
          <w:p w14:paraId="10B778A7"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(1.8%)</w:t>
            </w:r>
          </w:p>
        </w:tc>
        <w:tc>
          <w:tcPr>
            <w:tcW w:w="0" w:type="auto"/>
            <w:hideMark/>
          </w:tcPr>
          <w:p w14:paraId="699C60C1"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3</w:t>
            </w:r>
          </w:p>
          <w:p w14:paraId="2F38ADE5"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(1.8%)</w:t>
            </w:r>
          </w:p>
        </w:tc>
        <w:tc>
          <w:tcPr>
            <w:tcW w:w="0" w:type="auto"/>
            <w:hideMark/>
          </w:tcPr>
          <w:p w14:paraId="2C74059B"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15</w:t>
            </w:r>
          </w:p>
          <w:p w14:paraId="7A07D5DC"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(8.8%)</w:t>
            </w:r>
          </w:p>
        </w:tc>
        <w:tc>
          <w:tcPr>
            <w:tcW w:w="0" w:type="auto"/>
            <w:hideMark/>
          </w:tcPr>
          <w:p w14:paraId="19A44EDD"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14</w:t>
            </w:r>
          </w:p>
          <w:p w14:paraId="4F72242A"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(8.2%)</w:t>
            </w:r>
          </w:p>
        </w:tc>
        <w:tc>
          <w:tcPr>
            <w:tcW w:w="0" w:type="auto"/>
            <w:hideMark/>
          </w:tcPr>
          <w:p w14:paraId="68E23BB8"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28</w:t>
            </w:r>
          </w:p>
          <w:p w14:paraId="4A19E13A"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(16.4%)</w:t>
            </w:r>
          </w:p>
        </w:tc>
        <w:tc>
          <w:tcPr>
            <w:tcW w:w="0" w:type="auto"/>
            <w:hideMark/>
          </w:tcPr>
          <w:p w14:paraId="5DE250AD"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40</w:t>
            </w:r>
          </w:p>
          <w:p w14:paraId="4E3DD82F"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(23.4%)</w:t>
            </w:r>
          </w:p>
        </w:tc>
        <w:tc>
          <w:tcPr>
            <w:tcW w:w="0" w:type="auto"/>
            <w:hideMark/>
          </w:tcPr>
          <w:p w14:paraId="359B6D06"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26</w:t>
            </w:r>
          </w:p>
          <w:p w14:paraId="26B252E0"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(15.2%)</w:t>
            </w:r>
          </w:p>
        </w:tc>
        <w:tc>
          <w:tcPr>
            <w:tcW w:w="817" w:type="dxa"/>
            <w:hideMark/>
          </w:tcPr>
          <w:p w14:paraId="22223118"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42</w:t>
            </w:r>
          </w:p>
          <w:p w14:paraId="14C237C5" w14:textId="77777777" w:rsidR="0030075E" w:rsidRPr="00D5695E" w:rsidRDefault="0030075E" w:rsidP="00D569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it-IT"/>
              </w:rPr>
            </w:pPr>
            <w:r w:rsidRPr="00D5695E">
              <w:rPr>
                <w:rFonts w:ascii="Times New Roman" w:eastAsia="Times New Roman" w:hAnsi="Times New Roman" w:cs="Times New Roman"/>
                <w:sz w:val="20"/>
                <w:szCs w:val="20"/>
                <w:lang w:val="en-US" w:eastAsia="it-IT"/>
              </w:rPr>
              <w:t>(24.6%)</w:t>
            </w:r>
          </w:p>
        </w:tc>
      </w:tr>
      <w:tr w:rsidR="0030075E" w:rsidRPr="00D5695E" w14:paraId="3F7C9C61" w14:textId="77777777" w:rsidTr="00334381">
        <w:tc>
          <w:tcPr>
            <w:cnfStyle w:val="001000000000" w:firstRow="0" w:lastRow="0" w:firstColumn="1" w:lastColumn="0" w:oddVBand="0" w:evenVBand="0" w:oddHBand="0" w:evenHBand="0" w:firstRowFirstColumn="0" w:firstRowLastColumn="0" w:lastRowFirstColumn="0" w:lastRowLastColumn="0"/>
            <w:tcW w:w="8505" w:type="dxa"/>
            <w:gridSpan w:val="11"/>
            <w:hideMark/>
          </w:tcPr>
          <w:p w14:paraId="755B0285" w14:textId="77777777" w:rsidR="0030075E" w:rsidRPr="00D5695E" w:rsidRDefault="0030075E" w:rsidP="00D5695E">
            <w:pPr>
              <w:rPr>
                <w:rFonts w:ascii="Times New Roman" w:eastAsia="Times New Roman" w:hAnsi="Times New Roman" w:cs="Times New Roman"/>
                <w:b w:val="0"/>
                <w:bCs w:val="0"/>
                <w:sz w:val="24"/>
                <w:szCs w:val="24"/>
                <w:lang w:val="en-US" w:eastAsia="it-IT"/>
              </w:rPr>
            </w:pPr>
          </w:p>
        </w:tc>
      </w:tr>
    </w:tbl>
    <w:p w14:paraId="37477FCA" w14:textId="77777777" w:rsidR="00D5695E" w:rsidRDefault="00D5695E" w:rsidP="00D5695E">
      <w:pPr>
        <w:spacing w:line="360" w:lineRule="auto"/>
        <w:jc w:val="both"/>
        <w:rPr>
          <w:rFonts w:ascii="Times New Roman" w:hAnsi="Times New Roman" w:cs="Times New Roman"/>
          <w:sz w:val="24"/>
          <w:szCs w:val="24"/>
          <w:lang w:val="en-US"/>
        </w:rPr>
      </w:pPr>
    </w:p>
    <w:p w14:paraId="42CDEBE2" w14:textId="25E402AD" w:rsidR="0069524B" w:rsidRPr="00414B42" w:rsidRDefault="0069524B" w:rsidP="00D5695E">
      <w:pPr>
        <w:spacing w:line="360" w:lineRule="auto"/>
        <w:jc w:val="both"/>
        <w:rPr>
          <w:rFonts w:ascii="Times New Roman" w:hAnsi="Times New Roman" w:cs="Times New Roman"/>
          <w:sz w:val="24"/>
          <w:szCs w:val="24"/>
          <w:lang w:val="en-US"/>
        </w:rPr>
      </w:pPr>
      <w:r w:rsidRPr="00414B42">
        <w:rPr>
          <w:rFonts w:ascii="Times New Roman" w:hAnsi="Times New Roman" w:cs="Times New Roman"/>
          <w:sz w:val="24"/>
          <w:szCs w:val="24"/>
          <w:lang w:val="en-US"/>
        </w:rPr>
        <w:t xml:space="preserve">From Table 4 we might observe that among the 171 excellent students (i.e. those with the oral grade 10), only 24.6% (42 students) actually wrote the INVALSI test for an excellent grade, while the other more than three quarters of students would get a grade that is lower than the </w:t>
      </w:r>
      <w:proofErr w:type="gramStart"/>
      <w:r w:rsidRPr="00414B42">
        <w:rPr>
          <w:rFonts w:ascii="Times New Roman" w:hAnsi="Times New Roman" w:cs="Times New Roman"/>
          <w:sz w:val="24"/>
          <w:szCs w:val="24"/>
          <w:lang w:val="en-US"/>
        </w:rPr>
        <w:t>teachers’</w:t>
      </w:r>
      <w:proofErr w:type="gramEnd"/>
      <w:r w:rsidRPr="00414B42">
        <w:rPr>
          <w:rFonts w:ascii="Times New Roman" w:hAnsi="Times New Roman" w:cs="Times New Roman"/>
          <w:sz w:val="24"/>
          <w:szCs w:val="24"/>
          <w:lang w:val="en-US"/>
        </w:rPr>
        <w:t xml:space="preserve">. Similar considerations can be made also for other grade categories. Considering hence the presented results, clear differences between school grades and grades on the INVALSI can be seen, suggesting that grade inflation in present also in Italian high schools. </w:t>
      </w:r>
    </w:p>
    <w:p w14:paraId="70DF173D" w14:textId="77777777" w:rsidR="0030075E" w:rsidRPr="00D5695E" w:rsidRDefault="0030075E" w:rsidP="00D5695E">
      <w:pPr>
        <w:pStyle w:val="Naslov1"/>
        <w:spacing w:line="360" w:lineRule="auto"/>
        <w:rPr>
          <w:rFonts w:ascii="Times New Roman" w:hAnsi="Times New Roman" w:cs="Times New Roman"/>
          <w:b/>
          <w:szCs w:val="24"/>
          <w:lang w:val="en-US"/>
        </w:rPr>
      </w:pPr>
      <w:r w:rsidRPr="00D5695E">
        <w:rPr>
          <w:rFonts w:ascii="Times New Roman" w:hAnsi="Times New Roman" w:cs="Times New Roman"/>
          <w:b/>
          <w:szCs w:val="24"/>
          <w:lang w:val="en-US"/>
        </w:rPr>
        <w:t>Discussion</w:t>
      </w:r>
    </w:p>
    <w:p w14:paraId="398B6CB5" w14:textId="77777777" w:rsidR="0030075E" w:rsidRPr="00D5695E" w:rsidRDefault="0030075E" w:rsidP="00D5695E">
      <w:pPr>
        <w:shd w:val="clear" w:color="auto" w:fill="FFFFFF"/>
        <w:spacing w:line="360" w:lineRule="auto"/>
        <w:jc w:val="both"/>
        <w:rPr>
          <w:rFonts w:ascii="Times New Roman" w:hAnsi="Times New Roman" w:cs="Times New Roman"/>
          <w:sz w:val="24"/>
          <w:szCs w:val="24"/>
          <w:lang w:val="en-US"/>
        </w:rPr>
      </w:pPr>
      <w:r w:rsidRPr="00D5695E">
        <w:rPr>
          <w:rFonts w:ascii="Times New Roman" w:hAnsi="Times New Roman" w:cs="Times New Roman"/>
          <w:sz w:val="24"/>
          <w:szCs w:val="24"/>
          <w:lang w:val="en-US"/>
        </w:rPr>
        <w:t>Since the problem of grade inflation has not been recently studied for the situation of Italian high schools, we wanted to replicate the results found in the international literature, while adding an original part regarding the conversion of the INVALSI points into school grades.</w:t>
      </w:r>
    </w:p>
    <w:p w14:paraId="58CC93E7" w14:textId="76D151E5" w:rsidR="00D5695E" w:rsidRDefault="00AD7479" w:rsidP="00D5695E">
      <w:pPr>
        <w:shd w:val="clear" w:color="auto" w:fill="FFFFFF"/>
        <w:spacing w:line="360" w:lineRule="auto"/>
        <w:jc w:val="both"/>
        <w:rPr>
          <w:rFonts w:ascii="Times New Roman" w:hAnsi="Times New Roman" w:cs="Times New Roman"/>
          <w:sz w:val="24"/>
          <w:szCs w:val="24"/>
          <w:lang w:val="en-US"/>
        </w:rPr>
      </w:pPr>
      <w:r w:rsidRPr="00D5695E">
        <w:rPr>
          <w:rFonts w:ascii="Times New Roman" w:hAnsi="Times New Roman" w:cs="Times New Roman"/>
          <w:sz w:val="24"/>
          <w:szCs w:val="24"/>
          <w:lang w:val="en-US"/>
        </w:rPr>
        <w:t>One of the first aspects we found was</w:t>
      </w:r>
      <w:r w:rsidR="0024394B" w:rsidRPr="00D5695E">
        <w:rPr>
          <w:rFonts w:ascii="Times New Roman" w:hAnsi="Times New Roman" w:cs="Times New Roman"/>
          <w:sz w:val="24"/>
          <w:szCs w:val="24"/>
          <w:lang w:val="en-US"/>
        </w:rPr>
        <w:t xml:space="preserve"> t</w:t>
      </w:r>
      <w:r w:rsidR="0030075E" w:rsidRPr="00D5695E">
        <w:rPr>
          <w:rFonts w:ascii="Times New Roman" w:hAnsi="Times New Roman" w:cs="Times New Roman"/>
          <w:sz w:val="24"/>
          <w:szCs w:val="24"/>
          <w:lang w:val="en-US"/>
        </w:rPr>
        <w:t>hat school grades and achievements in the national assessment INVALSI are positively and statistically significantly correlated (</w:t>
      </w:r>
      <w:r w:rsidR="0030075E" w:rsidRPr="00D5695E">
        <w:rPr>
          <w:rFonts w:ascii="Times New Roman" w:hAnsi="Times New Roman" w:cs="Times New Roman"/>
          <w:i/>
          <w:sz w:val="24"/>
          <w:szCs w:val="24"/>
          <w:lang w:val="en-US"/>
        </w:rPr>
        <w:t>r=.</w:t>
      </w:r>
      <w:r w:rsidR="0030075E" w:rsidRPr="00D5695E">
        <w:rPr>
          <w:rFonts w:ascii="Times New Roman" w:hAnsi="Times New Roman" w:cs="Times New Roman"/>
          <w:sz w:val="24"/>
          <w:szCs w:val="24"/>
          <w:lang w:val="en-US"/>
        </w:rPr>
        <w:t xml:space="preserve">428), which </w:t>
      </w:r>
      <w:r w:rsidR="00D5695E">
        <w:rPr>
          <w:rFonts w:ascii="Times New Roman" w:hAnsi="Times New Roman" w:cs="Times New Roman"/>
          <w:sz w:val="24"/>
          <w:szCs w:val="24"/>
          <w:lang w:val="en-US"/>
        </w:rPr>
        <w:t>answered our first research question</w:t>
      </w:r>
      <w:r w:rsidR="0030075E" w:rsidRPr="00D5695E">
        <w:rPr>
          <w:rFonts w:ascii="Times New Roman" w:hAnsi="Times New Roman" w:cs="Times New Roman"/>
          <w:sz w:val="24"/>
          <w:szCs w:val="24"/>
          <w:lang w:val="en-US"/>
        </w:rPr>
        <w:t>: students with higher school grades do have (statistically) a better performance at the INVALSI.</w:t>
      </w:r>
      <w:r w:rsidR="00D5695E">
        <w:rPr>
          <w:rFonts w:ascii="Times New Roman" w:hAnsi="Times New Roman" w:cs="Times New Roman"/>
          <w:sz w:val="24"/>
          <w:szCs w:val="24"/>
          <w:lang w:val="en-US"/>
        </w:rPr>
        <w:t xml:space="preserve"> </w:t>
      </w:r>
      <w:r w:rsidR="00B3155A">
        <w:rPr>
          <w:rFonts w:ascii="Times New Roman" w:hAnsi="Times New Roman" w:cs="Times New Roman"/>
          <w:sz w:val="24"/>
          <w:szCs w:val="24"/>
          <w:lang w:val="en-US"/>
        </w:rPr>
        <w:t>Our</w:t>
      </w:r>
      <w:r w:rsidR="00D5695E">
        <w:rPr>
          <w:rFonts w:ascii="Times New Roman" w:hAnsi="Times New Roman" w:cs="Times New Roman"/>
          <w:sz w:val="24"/>
          <w:szCs w:val="24"/>
          <w:lang w:val="en-US"/>
        </w:rPr>
        <w:t xml:space="preserve"> result is coherent with the international literature (</w:t>
      </w:r>
      <w:r w:rsidR="00D5695E" w:rsidRPr="00E36E24">
        <w:rPr>
          <w:rFonts w:ascii="Times New Roman" w:hAnsi="Times New Roman" w:cs="Times New Roman"/>
          <w:sz w:val="24"/>
          <w:szCs w:val="24"/>
          <w:lang w:val="en-US"/>
        </w:rPr>
        <w:t>Brennan</w:t>
      </w:r>
      <w:r w:rsidR="00D5695E">
        <w:rPr>
          <w:rFonts w:ascii="Times New Roman" w:hAnsi="Times New Roman" w:cs="Times New Roman"/>
          <w:sz w:val="24"/>
          <w:szCs w:val="24"/>
          <w:lang w:val="en-US"/>
        </w:rPr>
        <w:t xml:space="preserve"> et al., 2</w:t>
      </w:r>
      <w:r w:rsidR="00D5695E" w:rsidRPr="00E36E24">
        <w:rPr>
          <w:rFonts w:ascii="Times New Roman" w:hAnsi="Times New Roman" w:cs="Times New Roman"/>
          <w:sz w:val="24"/>
          <w:szCs w:val="24"/>
          <w:lang w:val="en-US"/>
        </w:rPr>
        <w:t>001; Willingham</w:t>
      </w:r>
      <w:r w:rsidR="00D5695E">
        <w:rPr>
          <w:rFonts w:ascii="Times New Roman" w:hAnsi="Times New Roman" w:cs="Times New Roman"/>
          <w:sz w:val="24"/>
          <w:szCs w:val="24"/>
          <w:lang w:val="en-US"/>
        </w:rPr>
        <w:t xml:space="preserve"> et al.,</w:t>
      </w:r>
      <w:r w:rsidR="00D5695E" w:rsidRPr="00E36E24">
        <w:rPr>
          <w:rFonts w:ascii="Times New Roman" w:hAnsi="Times New Roman" w:cs="Times New Roman"/>
          <w:sz w:val="24"/>
          <w:szCs w:val="24"/>
          <w:lang w:val="en-US"/>
        </w:rPr>
        <w:t xml:space="preserve"> 2002; Bowers</w:t>
      </w:r>
      <w:r w:rsidR="00D5695E">
        <w:rPr>
          <w:rFonts w:ascii="Times New Roman" w:hAnsi="Times New Roman" w:cs="Times New Roman"/>
          <w:sz w:val="24"/>
          <w:szCs w:val="24"/>
          <w:lang w:val="en-US"/>
        </w:rPr>
        <w:t>,</w:t>
      </w:r>
      <w:r w:rsidR="00D5695E" w:rsidRPr="00E36E24">
        <w:rPr>
          <w:rFonts w:ascii="Times New Roman" w:hAnsi="Times New Roman" w:cs="Times New Roman"/>
          <w:sz w:val="24"/>
          <w:szCs w:val="24"/>
          <w:lang w:val="en-US"/>
        </w:rPr>
        <w:t xml:space="preserve"> 2011</w:t>
      </w:r>
      <w:r w:rsidR="00D5695E">
        <w:rPr>
          <w:rFonts w:ascii="Times New Roman" w:hAnsi="Times New Roman" w:cs="Times New Roman"/>
          <w:sz w:val="24"/>
          <w:szCs w:val="24"/>
          <w:lang w:val="en-US"/>
        </w:rPr>
        <w:t xml:space="preserve">), however we did find a higher correlation than </w:t>
      </w:r>
      <w:proofErr w:type="spellStart"/>
      <w:r w:rsidR="00D5695E">
        <w:rPr>
          <w:rFonts w:ascii="Times New Roman" w:hAnsi="Times New Roman" w:cs="Times New Roman"/>
          <w:sz w:val="24"/>
          <w:szCs w:val="24"/>
          <w:lang w:val="en-US"/>
        </w:rPr>
        <w:t>Argentin</w:t>
      </w:r>
      <w:proofErr w:type="spellEnd"/>
      <w:r w:rsidR="00D5695E">
        <w:rPr>
          <w:rFonts w:ascii="Times New Roman" w:hAnsi="Times New Roman" w:cs="Times New Roman"/>
          <w:sz w:val="24"/>
          <w:szCs w:val="24"/>
          <w:lang w:val="en-US"/>
        </w:rPr>
        <w:t xml:space="preserve"> and </w:t>
      </w:r>
      <w:proofErr w:type="spellStart"/>
      <w:r w:rsidR="00D5695E">
        <w:rPr>
          <w:rFonts w:ascii="Times New Roman" w:hAnsi="Times New Roman" w:cs="Times New Roman"/>
          <w:sz w:val="24"/>
          <w:szCs w:val="24"/>
          <w:lang w:val="en-US"/>
        </w:rPr>
        <w:t>Triventi</w:t>
      </w:r>
      <w:proofErr w:type="spellEnd"/>
      <w:r w:rsidR="00D5695E">
        <w:rPr>
          <w:rFonts w:ascii="Times New Roman" w:hAnsi="Times New Roman" w:cs="Times New Roman"/>
          <w:sz w:val="24"/>
          <w:szCs w:val="24"/>
          <w:lang w:val="en-US"/>
        </w:rPr>
        <w:t xml:space="preserve"> (2015). </w:t>
      </w:r>
      <w:r w:rsidR="00736319">
        <w:rPr>
          <w:rFonts w:ascii="Times New Roman" w:hAnsi="Times New Roman" w:cs="Times New Roman"/>
          <w:sz w:val="24"/>
          <w:szCs w:val="24"/>
          <w:lang w:val="en-US"/>
        </w:rPr>
        <w:t>Previous researches in Italy considered the whole population, while we considered a sample.</w:t>
      </w:r>
    </w:p>
    <w:p w14:paraId="6D539634" w14:textId="4B058E7A" w:rsidR="00736319" w:rsidRDefault="00736319" w:rsidP="00736319">
      <w:pPr>
        <w:shd w:val="clear" w:color="auto" w:fill="FFFFFF"/>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furthermore found that </w:t>
      </w:r>
      <w:r w:rsidR="0030075E" w:rsidRPr="00D5695E">
        <w:rPr>
          <w:rFonts w:ascii="Times New Roman" w:hAnsi="Times New Roman" w:cs="Times New Roman"/>
          <w:sz w:val="24"/>
          <w:szCs w:val="24"/>
          <w:lang w:val="en-US"/>
        </w:rPr>
        <w:t xml:space="preserve">the differences between the mean scores and the minimal ones are relatively big. We found that students, who got an excellent school grade, </w:t>
      </w:r>
      <w:r w:rsidR="00AD7479" w:rsidRPr="00D5695E">
        <w:rPr>
          <w:rFonts w:ascii="Times New Roman" w:hAnsi="Times New Roman" w:cs="Times New Roman"/>
          <w:sz w:val="24"/>
          <w:szCs w:val="24"/>
          <w:lang w:val="en-US"/>
        </w:rPr>
        <w:t xml:space="preserve">scored in the range </w:t>
      </w:r>
      <w:r w:rsidR="0030075E" w:rsidRPr="00D5695E">
        <w:rPr>
          <w:rFonts w:ascii="Times New Roman" w:hAnsi="Times New Roman" w:cs="Times New Roman"/>
          <w:sz w:val="24"/>
          <w:szCs w:val="24"/>
          <w:lang w:val="en-US"/>
        </w:rPr>
        <w:t>from 151 to 314 points at the INVALSI (</w:t>
      </w:r>
      <w:r w:rsidR="0030075E" w:rsidRPr="00736319">
        <w:rPr>
          <w:rFonts w:ascii="Times New Roman" w:hAnsi="Times New Roman" w:cs="Times New Roman"/>
          <w:i/>
          <w:iCs/>
          <w:sz w:val="24"/>
          <w:szCs w:val="24"/>
          <w:lang w:val="en-US"/>
        </w:rPr>
        <w:t>M=</w:t>
      </w:r>
      <w:r w:rsidR="0030075E" w:rsidRPr="00D5695E">
        <w:rPr>
          <w:rFonts w:ascii="Times New Roman" w:hAnsi="Times New Roman" w:cs="Times New Roman"/>
          <w:sz w:val="24"/>
          <w:szCs w:val="24"/>
          <w:lang w:val="en-US"/>
        </w:rPr>
        <w:t xml:space="preserve">251; </w:t>
      </w:r>
      <w:r w:rsidR="0030075E" w:rsidRPr="00736319">
        <w:rPr>
          <w:rFonts w:ascii="Times New Roman" w:hAnsi="Times New Roman" w:cs="Times New Roman"/>
          <w:i/>
          <w:iCs/>
          <w:sz w:val="24"/>
          <w:szCs w:val="24"/>
          <w:lang w:val="en-US"/>
        </w:rPr>
        <w:t>SD=</w:t>
      </w:r>
      <w:r w:rsidR="0030075E" w:rsidRPr="00D5695E">
        <w:rPr>
          <w:rFonts w:ascii="Times New Roman" w:hAnsi="Times New Roman" w:cs="Times New Roman"/>
          <w:sz w:val="24"/>
          <w:szCs w:val="24"/>
          <w:lang w:val="en-US"/>
        </w:rPr>
        <w:t>38.4). The lowest achievement does differ from the mean for 2.6 standard deviations. Similarly, the lowest performance for students with a 9 at the end of the first semester (</w:t>
      </w:r>
      <w:r w:rsidR="0030075E" w:rsidRPr="00D5695E">
        <w:rPr>
          <w:rFonts w:ascii="Times New Roman" w:hAnsi="Times New Roman" w:cs="Times New Roman"/>
          <w:i/>
          <w:sz w:val="24"/>
          <w:szCs w:val="24"/>
          <w:lang w:val="en-US"/>
        </w:rPr>
        <w:t>M=</w:t>
      </w:r>
      <w:r w:rsidR="0030075E" w:rsidRPr="00D5695E">
        <w:rPr>
          <w:rFonts w:ascii="Times New Roman" w:hAnsi="Times New Roman" w:cs="Times New Roman"/>
          <w:sz w:val="24"/>
          <w:szCs w:val="24"/>
          <w:lang w:val="en-US"/>
        </w:rPr>
        <w:t xml:space="preserve">244; </w:t>
      </w:r>
      <w:r w:rsidR="0030075E" w:rsidRPr="00D5695E">
        <w:rPr>
          <w:rFonts w:ascii="Times New Roman" w:hAnsi="Times New Roman" w:cs="Times New Roman"/>
          <w:i/>
          <w:sz w:val="24"/>
          <w:szCs w:val="24"/>
          <w:lang w:val="en-US"/>
        </w:rPr>
        <w:t>SD=</w:t>
      </w:r>
      <w:r w:rsidR="0030075E" w:rsidRPr="00D5695E">
        <w:rPr>
          <w:rFonts w:ascii="Times New Roman" w:hAnsi="Times New Roman" w:cs="Times New Roman"/>
          <w:sz w:val="24"/>
          <w:szCs w:val="24"/>
          <w:lang w:val="en-US"/>
        </w:rPr>
        <w:t>37.3) was 133, which differs from the mean for 2.98 SDs.</w:t>
      </w:r>
    </w:p>
    <w:p w14:paraId="749E6813" w14:textId="77777777" w:rsidR="00736319" w:rsidRDefault="0030075E" w:rsidP="00736319">
      <w:pPr>
        <w:shd w:val="clear" w:color="auto" w:fill="FFFFFF"/>
        <w:spacing w:line="360" w:lineRule="auto"/>
        <w:jc w:val="both"/>
        <w:rPr>
          <w:rFonts w:ascii="Times New Roman" w:hAnsi="Times New Roman" w:cs="Times New Roman"/>
          <w:sz w:val="24"/>
          <w:szCs w:val="24"/>
          <w:lang w:val="en-US"/>
        </w:rPr>
      </w:pPr>
      <w:r w:rsidRPr="00D5695E">
        <w:rPr>
          <w:rFonts w:ascii="Times New Roman" w:hAnsi="Times New Roman" w:cs="Times New Roman"/>
          <w:sz w:val="24"/>
          <w:szCs w:val="24"/>
          <w:lang w:val="en-US"/>
        </w:rPr>
        <w:lastRenderedPageBreak/>
        <w:t xml:space="preserve">The data we found suggest that teachers’ grades do differ from the performances at the national assessment of knowledge. Good students </w:t>
      </w:r>
      <w:r w:rsidR="00AD7479" w:rsidRPr="00D5695E">
        <w:rPr>
          <w:rFonts w:ascii="Times New Roman" w:hAnsi="Times New Roman" w:cs="Times New Roman"/>
          <w:sz w:val="24"/>
          <w:szCs w:val="24"/>
          <w:lang w:val="en-US"/>
        </w:rPr>
        <w:t xml:space="preserve">also score </w:t>
      </w:r>
      <w:r w:rsidRPr="00D5695E">
        <w:rPr>
          <w:rFonts w:ascii="Times New Roman" w:hAnsi="Times New Roman" w:cs="Times New Roman"/>
          <w:sz w:val="24"/>
          <w:szCs w:val="24"/>
          <w:lang w:val="en-US"/>
        </w:rPr>
        <w:t>very low at the INVALSI.</w:t>
      </w:r>
    </w:p>
    <w:p w14:paraId="626BAC2D" w14:textId="77777777" w:rsidR="00736319" w:rsidRDefault="0030075E" w:rsidP="00736319">
      <w:pPr>
        <w:shd w:val="clear" w:color="auto" w:fill="FFFFFF"/>
        <w:spacing w:line="360" w:lineRule="auto"/>
        <w:jc w:val="both"/>
        <w:rPr>
          <w:rFonts w:ascii="Times New Roman" w:hAnsi="Times New Roman" w:cs="Times New Roman"/>
          <w:sz w:val="24"/>
          <w:szCs w:val="24"/>
          <w:lang w:val="en-US"/>
        </w:rPr>
      </w:pPr>
      <w:r w:rsidRPr="00D5695E">
        <w:rPr>
          <w:rFonts w:ascii="Times New Roman" w:hAnsi="Times New Roman" w:cs="Times New Roman"/>
          <w:sz w:val="24"/>
          <w:szCs w:val="24"/>
          <w:lang w:val="en-US"/>
        </w:rPr>
        <w:t xml:space="preserve">These differences could derive from the problem of grade inflation. </w:t>
      </w:r>
      <w:r w:rsidR="00AD7479" w:rsidRPr="00D5695E">
        <w:rPr>
          <w:rFonts w:ascii="Times New Roman" w:hAnsi="Times New Roman" w:cs="Times New Roman"/>
          <w:sz w:val="24"/>
          <w:szCs w:val="24"/>
          <w:lang w:val="en-US"/>
        </w:rPr>
        <w:t>I</w:t>
      </w:r>
      <w:r w:rsidRPr="00D5695E">
        <w:rPr>
          <w:rFonts w:ascii="Times New Roman" w:hAnsi="Times New Roman" w:cs="Times New Roman"/>
          <w:sz w:val="24"/>
          <w:szCs w:val="24"/>
          <w:lang w:val="en-US"/>
        </w:rPr>
        <w:t xml:space="preserve">n order to show how </w:t>
      </w:r>
      <w:r w:rsidR="00AD7479" w:rsidRPr="00D5695E">
        <w:rPr>
          <w:rFonts w:ascii="Times New Roman" w:hAnsi="Times New Roman" w:cs="Times New Roman"/>
          <w:sz w:val="24"/>
          <w:szCs w:val="24"/>
          <w:lang w:val="en-US"/>
        </w:rPr>
        <w:t xml:space="preserve">this </w:t>
      </w:r>
      <w:r w:rsidRPr="00D5695E">
        <w:rPr>
          <w:rFonts w:ascii="Times New Roman" w:hAnsi="Times New Roman" w:cs="Times New Roman"/>
          <w:sz w:val="24"/>
          <w:szCs w:val="24"/>
          <w:lang w:val="en-US"/>
        </w:rPr>
        <w:t xml:space="preserve">phenomenon </w:t>
      </w:r>
      <w:r w:rsidR="0024394B" w:rsidRPr="00D5695E">
        <w:rPr>
          <w:rFonts w:ascii="Times New Roman" w:hAnsi="Times New Roman" w:cs="Times New Roman"/>
          <w:sz w:val="24"/>
          <w:szCs w:val="24"/>
          <w:lang w:val="en-US"/>
        </w:rPr>
        <w:t xml:space="preserve">is </w:t>
      </w:r>
      <w:r w:rsidRPr="00D5695E">
        <w:rPr>
          <w:rFonts w:ascii="Times New Roman" w:hAnsi="Times New Roman" w:cs="Times New Roman"/>
          <w:sz w:val="24"/>
          <w:szCs w:val="24"/>
          <w:lang w:val="en-US"/>
        </w:rPr>
        <w:t>present in Italian high schools, we developed a grading system which was based on the INVALSI’s metric (</w:t>
      </w:r>
      <w:r w:rsidRPr="00D5695E">
        <w:rPr>
          <w:rFonts w:ascii="Times New Roman" w:hAnsi="Times New Roman" w:cs="Times New Roman"/>
          <w:sz w:val="24"/>
          <w:szCs w:val="24"/>
          <w:shd w:val="clear" w:color="auto" w:fill="FFFFFF"/>
          <w:lang w:val="en-US"/>
        </w:rPr>
        <w:t>INVALSI</w:t>
      </w:r>
      <w:r w:rsidR="00736319">
        <w:rPr>
          <w:rFonts w:ascii="Times New Roman" w:hAnsi="Times New Roman" w:cs="Times New Roman"/>
          <w:sz w:val="24"/>
          <w:szCs w:val="24"/>
          <w:shd w:val="clear" w:color="auto" w:fill="FFFFFF"/>
          <w:lang w:val="en-US"/>
        </w:rPr>
        <w:t>,</w:t>
      </w:r>
      <w:r w:rsidRPr="00D5695E">
        <w:rPr>
          <w:rFonts w:ascii="Times New Roman" w:hAnsi="Times New Roman" w:cs="Times New Roman"/>
          <w:sz w:val="24"/>
          <w:szCs w:val="24"/>
          <w:shd w:val="clear" w:color="auto" w:fill="FFFFFF"/>
          <w:lang w:val="en-US"/>
        </w:rPr>
        <w:t xml:space="preserve"> 2018)</w:t>
      </w:r>
      <w:r w:rsidRPr="00D5695E">
        <w:rPr>
          <w:rFonts w:ascii="Times New Roman" w:hAnsi="Times New Roman" w:cs="Times New Roman"/>
          <w:sz w:val="24"/>
          <w:szCs w:val="24"/>
          <w:lang w:val="en-US"/>
        </w:rPr>
        <w:t xml:space="preserve">. Our aim was to show that good and excellent students would get hypothetical grades that are lower </w:t>
      </w:r>
      <w:r w:rsidR="00531039" w:rsidRPr="00D5695E">
        <w:rPr>
          <w:rFonts w:ascii="Times New Roman" w:hAnsi="Times New Roman" w:cs="Times New Roman"/>
          <w:sz w:val="24"/>
          <w:szCs w:val="24"/>
          <w:lang w:val="en-US"/>
        </w:rPr>
        <w:t>than</w:t>
      </w:r>
      <w:r w:rsidRPr="00D5695E">
        <w:rPr>
          <w:rFonts w:ascii="Times New Roman" w:hAnsi="Times New Roman" w:cs="Times New Roman"/>
          <w:sz w:val="24"/>
          <w:szCs w:val="24"/>
          <w:lang w:val="en-US"/>
        </w:rPr>
        <w:t xml:space="preserve"> those their teachers gave them in their report cards. We found that three quarters of students, who got an “excellent” (10), would get a lower grade. </w:t>
      </w:r>
      <w:r w:rsidR="000F1F9D" w:rsidRPr="00D5695E">
        <w:rPr>
          <w:rFonts w:ascii="Times New Roman" w:hAnsi="Times New Roman" w:cs="Times New Roman"/>
          <w:sz w:val="24"/>
          <w:szCs w:val="24"/>
          <w:lang w:val="en-US"/>
        </w:rPr>
        <w:t>W</w:t>
      </w:r>
      <w:r w:rsidRPr="00D5695E">
        <w:rPr>
          <w:rFonts w:ascii="Times New Roman" w:hAnsi="Times New Roman" w:cs="Times New Roman"/>
          <w:sz w:val="24"/>
          <w:szCs w:val="24"/>
          <w:lang w:val="en-US"/>
        </w:rPr>
        <w:t>hile considering the results of the INVALSI assessment as an objective metric of students’ knowledge, these students had inflated grades at the end of the first semester. Of course, this conclusion in based by comparing teachers’ grades with those we hypothetically proposed. There are several other factors which could explain these differences, such as test anxiety, cheating etc. Additional research is required in order to verify the impact grade inflation has in Italian high schools</w:t>
      </w:r>
      <w:r w:rsidR="000F1F9D" w:rsidRPr="00D5695E">
        <w:rPr>
          <w:rFonts w:ascii="Times New Roman" w:hAnsi="Times New Roman" w:cs="Times New Roman"/>
          <w:sz w:val="24"/>
          <w:szCs w:val="24"/>
          <w:lang w:val="en-US"/>
        </w:rPr>
        <w:t xml:space="preserve">, however this initial study has shown </w:t>
      </w:r>
      <w:r w:rsidR="00517554" w:rsidRPr="00D5695E">
        <w:rPr>
          <w:rFonts w:ascii="Times New Roman" w:hAnsi="Times New Roman" w:cs="Times New Roman"/>
          <w:sz w:val="24"/>
          <w:szCs w:val="24"/>
          <w:lang w:val="en-US"/>
        </w:rPr>
        <w:t>a significant</w:t>
      </w:r>
      <w:r w:rsidR="000F1F9D" w:rsidRPr="00D5695E">
        <w:rPr>
          <w:rFonts w:ascii="Times New Roman" w:hAnsi="Times New Roman" w:cs="Times New Roman"/>
          <w:sz w:val="24"/>
          <w:szCs w:val="24"/>
          <w:lang w:val="en-US"/>
        </w:rPr>
        <w:t xml:space="preserve"> correlation between test performance and grades inflation</w:t>
      </w:r>
      <w:r w:rsidRPr="00D5695E">
        <w:rPr>
          <w:rFonts w:ascii="Times New Roman" w:hAnsi="Times New Roman" w:cs="Times New Roman"/>
          <w:sz w:val="24"/>
          <w:szCs w:val="24"/>
          <w:lang w:val="en-US"/>
        </w:rPr>
        <w:t>.</w:t>
      </w:r>
    </w:p>
    <w:p w14:paraId="68D5BCDB" w14:textId="77777777" w:rsidR="00736319" w:rsidRDefault="000F1F9D" w:rsidP="00736319">
      <w:pPr>
        <w:shd w:val="clear" w:color="auto" w:fill="FFFFFF"/>
        <w:spacing w:line="360" w:lineRule="auto"/>
        <w:jc w:val="both"/>
        <w:rPr>
          <w:rFonts w:ascii="Times New Roman" w:hAnsi="Times New Roman" w:cs="Times New Roman"/>
          <w:sz w:val="24"/>
          <w:szCs w:val="24"/>
          <w:lang w:val="en-US"/>
        </w:rPr>
      </w:pPr>
      <w:r w:rsidRPr="00D5695E">
        <w:rPr>
          <w:rFonts w:ascii="Times New Roman" w:hAnsi="Times New Roman" w:cs="Times New Roman"/>
          <w:sz w:val="24"/>
          <w:szCs w:val="24"/>
          <w:shd w:val="clear" w:color="auto" w:fill="FFFFFF"/>
          <w:lang w:val="en-US"/>
        </w:rPr>
        <w:t xml:space="preserve">Another important point that this study raises is related to </w:t>
      </w:r>
      <w:r w:rsidR="0030075E" w:rsidRPr="00D5695E">
        <w:rPr>
          <w:rFonts w:ascii="Times New Roman" w:hAnsi="Times New Roman" w:cs="Times New Roman"/>
          <w:sz w:val="24"/>
          <w:szCs w:val="24"/>
          <w:shd w:val="clear" w:color="auto" w:fill="FFFFFF"/>
          <w:lang w:val="en-US"/>
        </w:rPr>
        <w:t>teaching practice. In the Italian grading system, if a student gets a grade lower than 6 (i.e. a “negative” grade) at the end of the second semester, he/she would get a</w:t>
      </w:r>
      <w:r w:rsidRPr="00D5695E">
        <w:rPr>
          <w:rFonts w:ascii="Times New Roman" w:hAnsi="Times New Roman" w:cs="Times New Roman"/>
          <w:sz w:val="24"/>
          <w:szCs w:val="24"/>
          <w:shd w:val="clear" w:color="auto" w:fill="FFFFFF"/>
          <w:lang w:val="en-US"/>
        </w:rPr>
        <w:t xml:space="preserve"> </w:t>
      </w:r>
      <w:proofErr w:type="spellStart"/>
      <w:r w:rsidRPr="00D5695E">
        <w:rPr>
          <w:rFonts w:ascii="Times New Roman" w:hAnsi="Times New Roman" w:cs="Times New Roman"/>
          <w:sz w:val="24"/>
          <w:szCs w:val="24"/>
          <w:shd w:val="clear" w:color="auto" w:fill="FFFFFF"/>
          <w:lang w:val="en-US"/>
        </w:rPr>
        <w:t>resit</w:t>
      </w:r>
      <w:proofErr w:type="spellEnd"/>
      <w:r w:rsidRPr="00D5695E">
        <w:rPr>
          <w:rFonts w:ascii="Times New Roman" w:hAnsi="Times New Roman" w:cs="Times New Roman"/>
          <w:sz w:val="24"/>
          <w:szCs w:val="24"/>
          <w:shd w:val="clear" w:color="auto" w:fill="FFFFFF"/>
          <w:lang w:val="en-US"/>
        </w:rPr>
        <w:t xml:space="preserve"> exam</w:t>
      </w:r>
      <w:r w:rsidR="0030075E" w:rsidRPr="00D5695E">
        <w:rPr>
          <w:rFonts w:ascii="Times New Roman" w:hAnsi="Times New Roman" w:cs="Times New Roman"/>
          <w:sz w:val="24"/>
          <w:szCs w:val="24"/>
          <w:shd w:val="clear" w:color="auto" w:fill="FFFFFF"/>
          <w:lang w:val="en-US"/>
        </w:rPr>
        <w:t xml:space="preserve"> which is held normally in August or September, when the student should show that he/she did understand the studied topics. Hence, the “</w:t>
      </w:r>
      <w:proofErr w:type="spellStart"/>
      <w:r w:rsidRPr="00D5695E">
        <w:rPr>
          <w:rFonts w:ascii="Times New Roman" w:hAnsi="Times New Roman" w:cs="Times New Roman"/>
          <w:sz w:val="24"/>
          <w:szCs w:val="24"/>
          <w:shd w:val="clear" w:color="auto" w:fill="FFFFFF"/>
          <w:lang w:val="en-US"/>
        </w:rPr>
        <w:t>resit</w:t>
      </w:r>
      <w:proofErr w:type="spellEnd"/>
      <w:r w:rsidRPr="00D5695E">
        <w:rPr>
          <w:rFonts w:ascii="Times New Roman" w:hAnsi="Times New Roman" w:cs="Times New Roman"/>
          <w:sz w:val="24"/>
          <w:szCs w:val="24"/>
          <w:shd w:val="clear" w:color="auto" w:fill="FFFFFF"/>
          <w:lang w:val="en-US"/>
        </w:rPr>
        <w:t xml:space="preserve"> exam</w:t>
      </w:r>
      <w:r w:rsidR="0030075E" w:rsidRPr="00D5695E">
        <w:rPr>
          <w:rFonts w:ascii="Times New Roman" w:hAnsi="Times New Roman" w:cs="Times New Roman"/>
          <w:sz w:val="24"/>
          <w:szCs w:val="24"/>
          <w:shd w:val="clear" w:color="auto" w:fill="FFFFFF"/>
          <w:lang w:val="en-US"/>
        </w:rPr>
        <w:t>” is a way of giving the student an additional chance of passing the year, while getting some additional help from the teachers and colleagues.</w:t>
      </w:r>
    </w:p>
    <w:p w14:paraId="0C668E3A" w14:textId="3F7E6838" w:rsidR="00736319" w:rsidRDefault="0030075E" w:rsidP="00736319">
      <w:pPr>
        <w:shd w:val="clear" w:color="auto" w:fill="FFFFFF"/>
        <w:spacing w:line="360" w:lineRule="auto"/>
        <w:jc w:val="both"/>
        <w:rPr>
          <w:rFonts w:ascii="Times New Roman" w:hAnsi="Times New Roman" w:cs="Times New Roman"/>
          <w:sz w:val="24"/>
          <w:szCs w:val="24"/>
          <w:lang w:val="en-US"/>
        </w:rPr>
      </w:pPr>
      <w:r w:rsidRPr="00D5695E">
        <w:rPr>
          <w:rFonts w:ascii="Times New Roman" w:hAnsi="Times New Roman" w:cs="Times New Roman"/>
          <w:sz w:val="24"/>
          <w:szCs w:val="24"/>
          <w:shd w:val="clear" w:color="auto" w:fill="FFFFFF"/>
          <w:lang w:val="en-US"/>
        </w:rPr>
        <w:t xml:space="preserve">In our sample, only grades at the end of the first semester were known. We found 10187 (31.48%) students with a grade lower than 6. From the proposed grading system, which considered the results in the national assessment, the total number of “bad” students would increase to 15082 (46.60%). The grading system we proposed is stricter than </w:t>
      </w:r>
      <w:r w:rsidR="000F1F9D" w:rsidRPr="00D5695E">
        <w:rPr>
          <w:rFonts w:ascii="Times New Roman" w:hAnsi="Times New Roman" w:cs="Times New Roman"/>
          <w:sz w:val="24"/>
          <w:szCs w:val="24"/>
          <w:shd w:val="clear" w:color="auto" w:fill="FFFFFF"/>
          <w:lang w:val="en-US"/>
        </w:rPr>
        <w:t xml:space="preserve">the standard </w:t>
      </w:r>
      <w:r w:rsidRPr="00D5695E">
        <w:rPr>
          <w:rFonts w:ascii="Times New Roman" w:hAnsi="Times New Roman" w:cs="Times New Roman"/>
          <w:sz w:val="24"/>
          <w:szCs w:val="24"/>
          <w:shd w:val="clear" w:color="auto" w:fill="FFFFFF"/>
          <w:lang w:val="en-US"/>
        </w:rPr>
        <w:t>teachers’ grading system: 15.12% more students would indeed have the “</w:t>
      </w:r>
      <w:proofErr w:type="spellStart"/>
      <w:r w:rsidR="000F1F9D" w:rsidRPr="00D5695E">
        <w:rPr>
          <w:rFonts w:ascii="Times New Roman" w:hAnsi="Times New Roman" w:cs="Times New Roman"/>
          <w:sz w:val="24"/>
          <w:szCs w:val="24"/>
          <w:shd w:val="clear" w:color="auto" w:fill="FFFFFF"/>
          <w:lang w:val="en-US"/>
        </w:rPr>
        <w:t>resit</w:t>
      </w:r>
      <w:proofErr w:type="spellEnd"/>
      <w:r w:rsidR="000F1F9D" w:rsidRPr="00D5695E">
        <w:rPr>
          <w:rFonts w:ascii="Times New Roman" w:hAnsi="Times New Roman" w:cs="Times New Roman"/>
          <w:sz w:val="24"/>
          <w:szCs w:val="24"/>
          <w:shd w:val="clear" w:color="auto" w:fill="FFFFFF"/>
          <w:lang w:val="en-US"/>
        </w:rPr>
        <w:t xml:space="preserve"> exam</w:t>
      </w:r>
      <w:r w:rsidR="0024394B" w:rsidRPr="00D5695E">
        <w:rPr>
          <w:rFonts w:ascii="Times New Roman" w:hAnsi="Times New Roman" w:cs="Times New Roman"/>
          <w:sz w:val="24"/>
          <w:szCs w:val="24"/>
          <w:shd w:val="clear" w:color="auto" w:fill="FFFFFF"/>
          <w:lang w:val="en-US"/>
        </w:rPr>
        <w:t>”</w:t>
      </w:r>
      <w:r w:rsidR="000F1F9D" w:rsidRPr="00D5695E">
        <w:rPr>
          <w:rFonts w:ascii="Times New Roman" w:hAnsi="Times New Roman" w:cs="Times New Roman"/>
          <w:sz w:val="24"/>
          <w:szCs w:val="24"/>
          <w:shd w:val="clear" w:color="auto" w:fill="FFFFFF"/>
          <w:lang w:val="en-US"/>
        </w:rPr>
        <w:t xml:space="preserve"> if </w:t>
      </w:r>
      <w:r w:rsidRPr="00D5695E">
        <w:rPr>
          <w:rFonts w:ascii="Times New Roman" w:hAnsi="Times New Roman" w:cs="Times New Roman"/>
          <w:sz w:val="24"/>
          <w:szCs w:val="24"/>
          <w:shd w:val="clear" w:color="auto" w:fill="FFFFFF"/>
          <w:lang w:val="en-US"/>
        </w:rPr>
        <w:t xml:space="preserve">the grades at the end of the semester would </w:t>
      </w:r>
      <w:r w:rsidR="00B3155A" w:rsidRPr="00D5695E">
        <w:rPr>
          <w:rFonts w:ascii="Times New Roman" w:hAnsi="Times New Roman" w:cs="Times New Roman"/>
          <w:sz w:val="24"/>
          <w:szCs w:val="24"/>
          <w:shd w:val="clear" w:color="auto" w:fill="FFFFFF"/>
          <w:lang w:val="en-US"/>
        </w:rPr>
        <w:t>also reflect</w:t>
      </w:r>
      <w:r w:rsidRPr="00D5695E">
        <w:rPr>
          <w:rFonts w:ascii="Times New Roman" w:hAnsi="Times New Roman" w:cs="Times New Roman"/>
          <w:sz w:val="24"/>
          <w:szCs w:val="24"/>
          <w:shd w:val="clear" w:color="auto" w:fill="FFFFFF"/>
          <w:lang w:val="en-US"/>
        </w:rPr>
        <w:t xml:space="preserve"> the final performance in mathematics. </w:t>
      </w:r>
      <w:r w:rsidR="000F1F9D" w:rsidRPr="00D5695E">
        <w:rPr>
          <w:rFonts w:ascii="Times New Roman" w:hAnsi="Times New Roman" w:cs="Times New Roman"/>
          <w:sz w:val="24"/>
          <w:szCs w:val="24"/>
          <w:shd w:val="clear" w:color="auto" w:fill="FFFFFF"/>
          <w:lang w:val="en-US"/>
        </w:rPr>
        <w:t>W</w:t>
      </w:r>
      <w:r w:rsidRPr="00D5695E">
        <w:rPr>
          <w:rFonts w:ascii="Times New Roman" w:hAnsi="Times New Roman" w:cs="Times New Roman"/>
          <w:sz w:val="24"/>
          <w:szCs w:val="24"/>
          <w:shd w:val="clear" w:color="auto" w:fill="FFFFFF"/>
          <w:lang w:val="en-US"/>
        </w:rPr>
        <w:t>e</w:t>
      </w:r>
      <w:r w:rsidR="000F1F9D" w:rsidRPr="00D5695E">
        <w:rPr>
          <w:rFonts w:ascii="Times New Roman" w:hAnsi="Times New Roman" w:cs="Times New Roman"/>
          <w:sz w:val="24"/>
          <w:szCs w:val="24"/>
          <w:shd w:val="clear" w:color="auto" w:fill="FFFFFF"/>
          <w:lang w:val="en-US"/>
        </w:rPr>
        <w:t xml:space="preserve">, </w:t>
      </w:r>
      <w:r w:rsidR="00517554" w:rsidRPr="00D5695E">
        <w:rPr>
          <w:rFonts w:ascii="Times New Roman" w:hAnsi="Times New Roman" w:cs="Times New Roman"/>
          <w:sz w:val="24"/>
          <w:szCs w:val="24"/>
          <w:shd w:val="clear" w:color="auto" w:fill="FFFFFF"/>
          <w:lang w:val="en-US"/>
        </w:rPr>
        <w:t>therefore, might</w:t>
      </w:r>
      <w:r w:rsidRPr="00D5695E">
        <w:rPr>
          <w:rFonts w:ascii="Times New Roman" w:hAnsi="Times New Roman" w:cs="Times New Roman"/>
          <w:sz w:val="24"/>
          <w:szCs w:val="24"/>
          <w:shd w:val="clear" w:color="auto" w:fill="FFFFFF"/>
          <w:lang w:val="en-US"/>
        </w:rPr>
        <w:t xml:space="preserve"> conclude, that many students would</w:t>
      </w:r>
      <w:r w:rsidR="000F1F9D" w:rsidRPr="00D5695E">
        <w:rPr>
          <w:rFonts w:ascii="Times New Roman" w:hAnsi="Times New Roman" w:cs="Times New Roman"/>
          <w:sz w:val="24"/>
          <w:szCs w:val="24"/>
          <w:shd w:val="clear" w:color="auto" w:fill="FFFFFF"/>
          <w:lang w:val="en-US"/>
        </w:rPr>
        <w:t xml:space="preserve"> not</w:t>
      </w:r>
      <w:r w:rsidRPr="00D5695E">
        <w:rPr>
          <w:rFonts w:ascii="Times New Roman" w:hAnsi="Times New Roman" w:cs="Times New Roman"/>
          <w:sz w:val="24"/>
          <w:szCs w:val="24"/>
          <w:shd w:val="clear" w:color="auto" w:fill="FFFFFF"/>
          <w:lang w:val="en-US"/>
        </w:rPr>
        <w:t xml:space="preserve"> have been </w:t>
      </w:r>
      <w:r w:rsidR="000F1F9D" w:rsidRPr="00D5695E">
        <w:rPr>
          <w:rFonts w:ascii="Times New Roman" w:hAnsi="Times New Roman" w:cs="Times New Roman"/>
          <w:sz w:val="24"/>
          <w:szCs w:val="24"/>
          <w:shd w:val="clear" w:color="auto" w:fill="FFFFFF"/>
          <w:lang w:val="en-US"/>
        </w:rPr>
        <w:t xml:space="preserve">provided </w:t>
      </w:r>
      <w:r w:rsidR="00E2092C" w:rsidRPr="00D5695E">
        <w:rPr>
          <w:rFonts w:ascii="Times New Roman" w:hAnsi="Times New Roman" w:cs="Times New Roman"/>
          <w:sz w:val="24"/>
          <w:szCs w:val="24"/>
          <w:shd w:val="clear" w:color="auto" w:fill="FFFFFF"/>
          <w:lang w:val="en-US"/>
        </w:rPr>
        <w:t>with the</w:t>
      </w:r>
      <w:r w:rsidRPr="00D5695E">
        <w:rPr>
          <w:rFonts w:ascii="Times New Roman" w:hAnsi="Times New Roman" w:cs="Times New Roman"/>
          <w:sz w:val="24"/>
          <w:szCs w:val="24"/>
          <w:shd w:val="clear" w:color="auto" w:fill="FFFFFF"/>
          <w:lang w:val="en-US"/>
        </w:rPr>
        <w:t xml:space="preserve"> additional help they would need. We found that 15347 (47.42%) students would get a grade lower than the one they got in their report cards.</w:t>
      </w:r>
    </w:p>
    <w:p w14:paraId="273E7103" w14:textId="77777777" w:rsidR="00736319" w:rsidRDefault="0030075E" w:rsidP="00736319">
      <w:pPr>
        <w:shd w:val="clear" w:color="auto" w:fill="FFFFFF"/>
        <w:spacing w:line="360" w:lineRule="auto"/>
        <w:jc w:val="both"/>
        <w:rPr>
          <w:rFonts w:ascii="Times New Roman" w:hAnsi="Times New Roman" w:cs="Times New Roman"/>
          <w:sz w:val="24"/>
          <w:szCs w:val="24"/>
          <w:lang w:val="en-US"/>
        </w:rPr>
      </w:pPr>
      <w:r w:rsidRPr="00D5695E">
        <w:rPr>
          <w:rFonts w:ascii="Times New Roman" w:hAnsi="Times New Roman" w:cs="Times New Roman"/>
          <w:sz w:val="24"/>
          <w:szCs w:val="24"/>
          <w:shd w:val="clear" w:color="auto" w:fill="FFFFFF"/>
          <w:lang w:val="en-US"/>
        </w:rPr>
        <w:lastRenderedPageBreak/>
        <w:t xml:space="preserve">On the other hand, our work showed that 10459 (32.32%) students would get a higher </w:t>
      </w:r>
      <w:r w:rsidR="000F1F9D" w:rsidRPr="00D5695E">
        <w:rPr>
          <w:rFonts w:ascii="Times New Roman" w:hAnsi="Times New Roman" w:cs="Times New Roman"/>
          <w:sz w:val="24"/>
          <w:szCs w:val="24"/>
          <w:shd w:val="clear" w:color="auto" w:fill="FFFFFF"/>
          <w:lang w:val="en-US"/>
        </w:rPr>
        <w:t xml:space="preserve">grade </w:t>
      </w:r>
      <w:r w:rsidRPr="00D5695E">
        <w:rPr>
          <w:rFonts w:ascii="Times New Roman" w:hAnsi="Times New Roman" w:cs="Times New Roman"/>
          <w:sz w:val="24"/>
          <w:szCs w:val="24"/>
          <w:shd w:val="clear" w:color="auto" w:fill="FFFFFF"/>
          <w:lang w:val="en-US"/>
        </w:rPr>
        <w:t>than the</w:t>
      </w:r>
      <w:r w:rsidR="000F1F9D" w:rsidRPr="00D5695E">
        <w:rPr>
          <w:rFonts w:ascii="Times New Roman" w:hAnsi="Times New Roman" w:cs="Times New Roman"/>
          <w:sz w:val="24"/>
          <w:szCs w:val="24"/>
          <w:shd w:val="clear" w:color="auto" w:fill="FFFFFF"/>
          <w:lang w:val="en-US"/>
        </w:rPr>
        <w:t xml:space="preserve"> one given by the</w:t>
      </w:r>
      <w:r w:rsidRPr="00D5695E">
        <w:rPr>
          <w:rFonts w:ascii="Times New Roman" w:hAnsi="Times New Roman" w:cs="Times New Roman"/>
          <w:sz w:val="24"/>
          <w:szCs w:val="24"/>
          <w:shd w:val="clear" w:color="auto" w:fill="FFFFFF"/>
          <w:lang w:val="en-US"/>
        </w:rPr>
        <w:t xml:space="preserve"> teachers</w:t>
      </w:r>
      <w:r w:rsidR="00FA66A5" w:rsidRPr="00D5695E">
        <w:rPr>
          <w:rFonts w:ascii="Times New Roman" w:eastAsia="Times New Roman" w:hAnsi="Times New Roman" w:cs="Times New Roman"/>
          <w:bCs/>
          <w:sz w:val="24"/>
          <w:szCs w:val="24"/>
          <w:lang w:val="en-US" w:eastAsia="it-IT"/>
        </w:rPr>
        <w:t>, while</w:t>
      </w:r>
      <w:r w:rsidR="00FA66A5" w:rsidRPr="00D5695E">
        <w:rPr>
          <w:rFonts w:ascii="Times New Roman" w:hAnsi="Times New Roman" w:cs="Times New Roman"/>
          <w:sz w:val="24"/>
          <w:szCs w:val="24"/>
          <w:shd w:val="clear" w:color="auto" w:fill="FFFFFF"/>
          <w:lang w:val="en-US"/>
        </w:rPr>
        <w:t xml:space="preserve"> </w:t>
      </w:r>
      <w:r w:rsidR="00FA66A5" w:rsidRPr="00D5695E">
        <w:rPr>
          <w:rFonts w:ascii="Times New Roman" w:eastAsia="Times New Roman" w:hAnsi="Times New Roman" w:cs="Times New Roman"/>
          <w:bCs/>
          <w:sz w:val="24"/>
          <w:szCs w:val="24"/>
          <w:lang w:val="en-US" w:eastAsia="it-IT"/>
        </w:rPr>
        <w:t>6559 (20.27%) students did get the same grade their teacher gave them.</w:t>
      </w:r>
    </w:p>
    <w:p w14:paraId="2619A17E" w14:textId="19716129" w:rsidR="0030075E" w:rsidRPr="00736319" w:rsidRDefault="0030075E" w:rsidP="00736319">
      <w:pPr>
        <w:shd w:val="clear" w:color="auto" w:fill="FFFFFF"/>
        <w:spacing w:line="360" w:lineRule="auto"/>
        <w:jc w:val="both"/>
        <w:rPr>
          <w:rFonts w:ascii="Times New Roman" w:hAnsi="Times New Roman" w:cs="Times New Roman"/>
          <w:sz w:val="24"/>
          <w:szCs w:val="24"/>
          <w:lang w:val="en-US"/>
        </w:rPr>
      </w:pPr>
      <w:r w:rsidRPr="00D5695E">
        <w:rPr>
          <w:rFonts w:ascii="Times New Roman" w:eastAsia="Times New Roman" w:hAnsi="Times New Roman" w:cs="Times New Roman"/>
          <w:bCs/>
          <w:sz w:val="24"/>
          <w:szCs w:val="24"/>
          <w:lang w:val="en-US" w:eastAsia="it-IT"/>
        </w:rPr>
        <w:t>From the obtained results we might conclude that the results in the national assessment INVALSI do differ from teachers’ grading system. Hypothetical grades that students would get, whether we did consider solely their performances in the INVALSI, suggest that grade inflation is a concerning issue in Italian secondary schooling. Whit grade inflation teachers could deprive students, who would need a clear feedback and information about their difficulties, of additional help (i.e. “</w:t>
      </w:r>
      <w:proofErr w:type="spellStart"/>
      <w:r w:rsidR="00254970" w:rsidRPr="00D5695E">
        <w:rPr>
          <w:rFonts w:ascii="Times New Roman" w:eastAsia="Times New Roman" w:hAnsi="Times New Roman" w:cs="Times New Roman"/>
          <w:bCs/>
          <w:sz w:val="24"/>
          <w:szCs w:val="24"/>
          <w:lang w:val="en-US" w:eastAsia="it-IT"/>
        </w:rPr>
        <w:t>resit</w:t>
      </w:r>
      <w:proofErr w:type="spellEnd"/>
      <w:r w:rsidR="00254970" w:rsidRPr="00D5695E">
        <w:rPr>
          <w:rFonts w:ascii="Times New Roman" w:eastAsia="Times New Roman" w:hAnsi="Times New Roman" w:cs="Times New Roman"/>
          <w:bCs/>
          <w:sz w:val="24"/>
          <w:szCs w:val="24"/>
          <w:lang w:val="en-US" w:eastAsia="it-IT"/>
        </w:rPr>
        <w:t xml:space="preserve"> exams</w:t>
      </w:r>
      <w:r w:rsidRPr="00D5695E">
        <w:rPr>
          <w:rFonts w:ascii="Times New Roman" w:eastAsia="Times New Roman" w:hAnsi="Times New Roman" w:cs="Times New Roman"/>
          <w:bCs/>
          <w:sz w:val="24"/>
          <w:szCs w:val="24"/>
          <w:lang w:val="en-US" w:eastAsia="it-IT"/>
        </w:rPr>
        <w:t>”). Inflation of school grades could indeed harm students, schools and the national schooling and education system (</w:t>
      </w:r>
      <w:proofErr w:type="spellStart"/>
      <w:r w:rsidRPr="00D5695E">
        <w:rPr>
          <w:rFonts w:ascii="Times New Roman" w:hAnsi="Times New Roman" w:cs="Times New Roman"/>
          <w:sz w:val="24"/>
          <w:szCs w:val="24"/>
          <w:shd w:val="clear" w:color="auto" w:fill="FFFFFF"/>
          <w:lang w:val="en-US"/>
        </w:rPr>
        <w:t>Gershenson</w:t>
      </w:r>
      <w:proofErr w:type="spellEnd"/>
      <w:r w:rsidR="00736319">
        <w:rPr>
          <w:rFonts w:ascii="Times New Roman" w:hAnsi="Times New Roman" w:cs="Times New Roman"/>
          <w:sz w:val="24"/>
          <w:szCs w:val="24"/>
          <w:shd w:val="clear" w:color="auto" w:fill="FFFFFF"/>
          <w:lang w:val="en-US"/>
        </w:rPr>
        <w:t>,</w:t>
      </w:r>
      <w:r w:rsidRPr="00D5695E">
        <w:rPr>
          <w:rFonts w:ascii="Times New Roman" w:hAnsi="Times New Roman" w:cs="Times New Roman"/>
          <w:sz w:val="24"/>
          <w:szCs w:val="24"/>
          <w:shd w:val="clear" w:color="auto" w:fill="FFFFFF"/>
          <w:lang w:val="en-US"/>
        </w:rPr>
        <w:t xml:space="preserve"> 2018; </w:t>
      </w:r>
      <w:proofErr w:type="spellStart"/>
      <w:r w:rsidRPr="00D5695E">
        <w:rPr>
          <w:rFonts w:ascii="Times New Roman" w:hAnsi="Times New Roman" w:cs="Times New Roman"/>
          <w:sz w:val="24"/>
          <w:szCs w:val="24"/>
          <w:shd w:val="clear" w:color="auto" w:fill="FFFFFF"/>
          <w:lang w:val="en-US"/>
        </w:rPr>
        <w:t>Finefter-Rosenbluh</w:t>
      </w:r>
      <w:proofErr w:type="spellEnd"/>
      <w:r w:rsidRPr="00D5695E">
        <w:rPr>
          <w:rFonts w:ascii="Times New Roman" w:hAnsi="Times New Roman" w:cs="Times New Roman"/>
          <w:sz w:val="24"/>
          <w:szCs w:val="24"/>
          <w:shd w:val="clear" w:color="auto" w:fill="FFFFFF"/>
          <w:lang w:val="en-US"/>
        </w:rPr>
        <w:t xml:space="preserve"> </w:t>
      </w:r>
      <w:r w:rsidR="00736319">
        <w:rPr>
          <w:rFonts w:ascii="Times New Roman" w:hAnsi="Times New Roman" w:cs="Times New Roman"/>
          <w:sz w:val="24"/>
          <w:szCs w:val="24"/>
          <w:shd w:val="clear" w:color="auto" w:fill="FFFFFF"/>
          <w:lang w:val="en-US"/>
        </w:rPr>
        <w:t>&amp;</w:t>
      </w:r>
      <w:r w:rsidRPr="00D5695E">
        <w:rPr>
          <w:rFonts w:ascii="Times New Roman" w:hAnsi="Times New Roman" w:cs="Times New Roman"/>
          <w:sz w:val="24"/>
          <w:szCs w:val="24"/>
          <w:shd w:val="clear" w:color="auto" w:fill="FFFFFF"/>
          <w:lang w:val="en-US"/>
        </w:rPr>
        <w:t xml:space="preserve"> Levinson</w:t>
      </w:r>
      <w:r w:rsidR="00736319">
        <w:rPr>
          <w:rFonts w:ascii="Times New Roman" w:hAnsi="Times New Roman" w:cs="Times New Roman"/>
          <w:sz w:val="24"/>
          <w:szCs w:val="24"/>
          <w:shd w:val="clear" w:color="auto" w:fill="FFFFFF"/>
          <w:lang w:val="en-US"/>
        </w:rPr>
        <w:t>,</w:t>
      </w:r>
      <w:r w:rsidRPr="00D5695E">
        <w:rPr>
          <w:rFonts w:ascii="Times New Roman" w:hAnsi="Times New Roman" w:cs="Times New Roman"/>
          <w:sz w:val="24"/>
          <w:szCs w:val="24"/>
          <w:shd w:val="clear" w:color="auto" w:fill="FFFFFF"/>
          <w:lang w:val="en-US"/>
        </w:rPr>
        <w:t xml:space="preserve"> 2015). Having a </w:t>
      </w:r>
      <w:r w:rsidR="00254970" w:rsidRPr="00D5695E">
        <w:rPr>
          <w:rFonts w:ascii="Times New Roman" w:hAnsi="Times New Roman" w:cs="Times New Roman"/>
          <w:sz w:val="24"/>
          <w:szCs w:val="24"/>
          <w:shd w:val="clear" w:color="auto" w:fill="FFFFFF"/>
          <w:lang w:val="en-US"/>
        </w:rPr>
        <w:t xml:space="preserve">good understanding </w:t>
      </w:r>
      <w:r w:rsidRPr="00D5695E">
        <w:rPr>
          <w:rFonts w:ascii="Times New Roman" w:hAnsi="Times New Roman" w:cs="Times New Roman"/>
          <w:sz w:val="24"/>
          <w:szCs w:val="24"/>
          <w:shd w:val="clear" w:color="auto" w:fill="FFFFFF"/>
          <w:lang w:val="en-US"/>
        </w:rPr>
        <w:t xml:space="preserve">of students’ competences and knowledge is </w:t>
      </w:r>
      <w:r w:rsidR="00254970" w:rsidRPr="00D5695E">
        <w:rPr>
          <w:rFonts w:ascii="Times New Roman" w:hAnsi="Times New Roman" w:cs="Times New Roman"/>
          <w:sz w:val="24"/>
          <w:szCs w:val="24"/>
          <w:shd w:val="clear" w:color="auto" w:fill="FFFFFF"/>
          <w:lang w:val="en-US"/>
        </w:rPr>
        <w:t xml:space="preserve">of paramount importance if we are to help those who </w:t>
      </w:r>
      <w:r w:rsidRPr="00D5695E">
        <w:rPr>
          <w:rFonts w:ascii="Times New Roman" w:hAnsi="Times New Roman" w:cs="Times New Roman"/>
          <w:sz w:val="24"/>
          <w:szCs w:val="24"/>
          <w:shd w:val="clear" w:color="auto" w:fill="FFFFFF"/>
          <w:lang w:val="en-US"/>
        </w:rPr>
        <w:t>are weaker and have some</w:t>
      </w:r>
      <w:r w:rsidR="00254970" w:rsidRPr="00D5695E">
        <w:rPr>
          <w:rFonts w:ascii="Times New Roman" w:hAnsi="Times New Roman" w:cs="Times New Roman"/>
          <w:sz w:val="24"/>
          <w:szCs w:val="24"/>
          <w:shd w:val="clear" w:color="auto" w:fill="FFFFFF"/>
          <w:lang w:val="en-US"/>
        </w:rPr>
        <w:t xml:space="preserve"> difficulties in</w:t>
      </w:r>
      <w:r w:rsidRPr="00D5695E">
        <w:rPr>
          <w:rFonts w:ascii="Times New Roman" w:hAnsi="Times New Roman" w:cs="Times New Roman"/>
          <w:sz w:val="24"/>
          <w:szCs w:val="24"/>
          <w:shd w:val="clear" w:color="auto" w:fill="FFFFFF"/>
          <w:lang w:val="en-US"/>
        </w:rPr>
        <w:t xml:space="preserve"> mathematics. Getting higher grades could give students and parents a false sense of mastery and understanding, while excluding the students from additional help (</w:t>
      </w:r>
      <w:proofErr w:type="spellStart"/>
      <w:r w:rsidRPr="00D5695E">
        <w:rPr>
          <w:rFonts w:ascii="Times New Roman" w:hAnsi="Times New Roman" w:cs="Times New Roman"/>
          <w:sz w:val="24"/>
          <w:szCs w:val="24"/>
          <w:shd w:val="clear" w:color="auto" w:fill="FFFFFF"/>
          <w:lang w:val="en-US"/>
        </w:rPr>
        <w:t>Gershenson</w:t>
      </w:r>
      <w:proofErr w:type="spellEnd"/>
      <w:r w:rsidR="00736319">
        <w:rPr>
          <w:rFonts w:ascii="Times New Roman" w:hAnsi="Times New Roman" w:cs="Times New Roman"/>
          <w:sz w:val="24"/>
          <w:szCs w:val="24"/>
          <w:shd w:val="clear" w:color="auto" w:fill="FFFFFF"/>
          <w:lang w:val="en-US"/>
        </w:rPr>
        <w:t>,</w:t>
      </w:r>
      <w:r w:rsidRPr="00D5695E">
        <w:rPr>
          <w:rFonts w:ascii="Times New Roman" w:hAnsi="Times New Roman" w:cs="Times New Roman"/>
          <w:sz w:val="24"/>
          <w:szCs w:val="24"/>
          <w:shd w:val="clear" w:color="auto" w:fill="FFFFFF"/>
          <w:lang w:val="en-US"/>
        </w:rPr>
        <w:t xml:space="preserve"> 2018; </w:t>
      </w:r>
      <w:proofErr w:type="spellStart"/>
      <w:r w:rsidRPr="00D5695E">
        <w:rPr>
          <w:rFonts w:ascii="Times New Roman" w:hAnsi="Times New Roman" w:cs="Times New Roman"/>
          <w:sz w:val="24"/>
          <w:szCs w:val="24"/>
          <w:shd w:val="clear" w:color="auto" w:fill="FFFFFF"/>
          <w:lang w:val="en-US"/>
        </w:rPr>
        <w:t>Finefter-Rosenbluh</w:t>
      </w:r>
      <w:proofErr w:type="spellEnd"/>
      <w:r w:rsidRPr="00D5695E">
        <w:rPr>
          <w:rFonts w:ascii="Times New Roman" w:hAnsi="Times New Roman" w:cs="Times New Roman"/>
          <w:sz w:val="24"/>
          <w:szCs w:val="24"/>
          <w:shd w:val="clear" w:color="auto" w:fill="FFFFFF"/>
          <w:lang w:val="en-US"/>
        </w:rPr>
        <w:t xml:space="preserve"> </w:t>
      </w:r>
      <w:r w:rsidR="00736319">
        <w:rPr>
          <w:rFonts w:ascii="Times New Roman" w:hAnsi="Times New Roman" w:cs="Times New Roman"/>
          <w:sz w:val="24"/>
          <w:szCs w:val="24"/>
          <w:shd w:val="clear" w:color="auto" w:fill="FFFFFF"/>
          <w:lang w:val="en-US"/>
        </w:rPr>
        <w:t>&amp;</w:t>
      </w:r>
      <w:r w:rsidRPr="00D5695E">
        <w:rPr>
          <w:rFonts w:ascii="Times New Roman" w:hAnsi="Times New Roman" w:cs="Times New Roman"/>
          <w:sz w:val="24"/>
          <w:szCs w:val="24"/>
          <w:shd w:val="clear" w:color="auto" w:fill="FFFFFF"/>
          <w:lang w:val="en-US"/>
        </w:rPr>
        <w:t xml:space="preserve"> Levinson</w:t>
      </w:r>
      <w:r w:rsidR="00736319">
        <w:rPr>
          <w:rFonts w:ascii="Times New Roman" w:hAnsi="Times New Roman" w:cs="Times New Roman"/>
          <w:sz w:val="24"/>
          <w:szCs w:val="24"/>
          <w:shd w:val="clear" w:color="auto" w:fill="FFFFFF"/>
          <w:lang w:val="en-US"/>
        </w:rPr>
        <w:t>,</w:t>
      </w:r>
      <w:r w:rsidRPr="00D5695E">
        <w:rPr>
          <w:rFonts w:ascii="Times New Roman" w:hAnsi="Times New Roman" w:cs="Times New Roman"/>
          <w:sz w:val="24"/>
          <w:szCs w:val="24"/>
          <w:shd w:val="clear" w:color="auto" w:fill="FFFFFF"/>
          <w:lang w:val="en-US"/>
        </w:rPr>
        <w:t xml:space="preserve"> 2015).</w:t>
      </w:r>
    </w:p>
    <w:p w14:paraId="40552C1A" w14:textId="6B50419E" w:rsidR="0030075E" w:rsidRPr="00D5695E" w:rsidRDefault="0030075E" w:rsidP="00736319">
      <w:pPr>
        <w:shd w:val="clear" w:color="auto" w:fill="FFFFFF"/>
        <w:spacing w:line="360" w:lineRule="auto"/>
        <w:jc w:val="both"/>
        <w:rPr>
          <w:rFonts w:ascii="Times New Roman" w:eastAsia="Times New Roman" w:hAnsi="Times New Roman" w:cs="Times New Roman"/>
          <w:bCs/>
          <w:sz w:val="24"/>
          <w:szCs w:val="24"/>
          <w:lang w:val="en-US" w:eastAsia="it-IT"/>
        </w:rPr>
      </w:pPr>
      <w:r w:rsidRPr="00D5695E">
        <w:rPr>
          <w:rFonts w:ascii="Times New Roman" w:eastAsia="Times New Roman" w:hAnsi="Times New Roman" w:cs="Times New Roman"/>
          <w:bCs/>
          <w:sz w:val="24"/>
          <w:szCs w:val="24"/>
          <w:lang w:val="en-US" w:eastAsia="it-IT"/>
        </w:rPr>
        <w:t>INVALSI assessment canno</w:t>
      </w:r>
      <w:r w:rsidR="00F842A1">
        <w:rPr>
          <w:rFonts w:ascii="Times New Roman" w:eastAsia="Times New Roman" w:hAnsi="Times New Roman" w:cs="Times New Roman"/>
          <w:bCs/>
          <w:sz w:val="24"/>
          <w:szCs w:val="24"/>
          <w:lang w:val="en-US" w:eastAsia="it-IT"/>
        </w:rPr>
        <w:t>t</w:t>
      </w:r>
      <w:r w:rsidRPr="00D5695E">
        <w:rPr>
          <w:rFonts w:ascii="Times New Roman" w:eastAsia="Times New Roman" w:hAnsi="Times New Roman" w:cs="Times New Roman"/>
          <w:bCs/>
          <w:sz w:val="24"/>
          <w:szCs w:val="24"/>
          <w:lang w:val="en-US" w:eastAsia="it-IT"/>
        </w:rPr>
        <w:t xml:space="preserve"> however measure students’ total knowledge and performances, since (Quadro di </w:t>
      </w:r>
      <w:proofErr w:type="spellStart"/>
      <w:r w:rsidRPr="00D5695E">
        <w:rPr>
          <w:rFonts w:ascii="Times New Roman" w:eastAsia="Times New Roman" w:hAnsi="Times New Roman" w:cs="Times New Roman"/>
          <w:bCs/>
          <w:sz w:val="24"/>
          <w:szCs w:val="24"/>
          <w:lang w:val="en-US" w:eastAsia="it-IT"/>
        </w:rPr>
        <w:t>Riferimento</w:t>
      </w:r>
      <w:proofErr w:type="spellEnd"/>
      <w:r w:rsidR="00736319">
        <w:rPr>
          <w:rFonts w:ascii="Times New Roman" w:eastAsia="Times New Roman" w:hAnsi="Times New Roman" w:cs="Times New Roman"/>
          <w:bCs/>
          <w:sz w:val="24"/>
          <w:szCs w:val="24"/>
          <w:lang w:val="en-US" w:eastAsia="it-IT"/>
        </w:rPr>
        <w:t>,</w:t>
      </w:r>
      <w:r w:rsidRPr="00D5695E">
        <w:rPr>
          <w:rFonts w:ascii="Times New Roman" w:eastAsia="Times New Roman" w:hAnsi="Times New Roman" w:cs="Times New Roman"/>
          <w:bCs/>
          <w:sz w:val="24"/>
          <w:szCs w:val="24"/>
          <w:lang w:val="en-US" w:eastAsia="it-IT"/>
        </w:rPr>
        <w:t xml:space="preserve"> 2018):</w:t>
      </w:r>
    </w:p>
    <w:p w14:paraId="1E89A64F" w14:textId="77777777" w:rsidR="0030075E" w:rsidRPr="00D5695E" w:rsidRDefault="0030075E" w:rsidP="0030075E">
      <w:pPr>
        <w:pStyle w:val="Odstavekseznama"/>
        <w:numPr>
          <w:ilvl w:val="0"/>
          <w:numId w:val="41"/>
        </w:numPr>
        <w:shd w:val="clear" w:color="auto" w:fill="FFFFFF"/>
        <w:spacing w:line="360" w:lineRule="auto"/>
        <w:jc w:val="both"/>
        <w:rPr>
          <w:rFonts w:ascii="Times New Roman" w:eastAsia="Times New Roman" w:hAnsi="Times New Roman" w:cs="Times New Roman"/>
          <w:bCs/>
          <w:sz w:val="24"/>
          <w:szCs w:val="24"/>
          <w:lang w:val="en-US" w:eastAsia="it-IT"/>
        </w:rPr>
      </w:pPr>
      <w:r w:rsidRPr="00D5695E">
        <w:rPr>
          <w:rFonts w:ascii="Times New Roman" w:eastAsia="Times New Roman" w:hAnsi="Times New Roman" w:cs="Times New Roman"/>
          <w:bCs/>
          <w:sz w:val="24"/>
          <w:szCs w:val="24"/>
          <w:lang w:val="en-US" w:eastAsia="it-IT"/>
        </w:rPr>
        <w:t>it cannot assess students’ metacognitive and non-cognitive achievements, such as students’ attitude towards mathematics, or hard-working;</w:t>
      </w:r>
    </w:p>
    <w:p w14:paraId="21BDD568" w14:textId="3504B49E" w:rsidR="0030075E" w:rsidRPr="00D5695E" w:rsidRDefault="0030075E" w:rsidP="0030075E">
      <w:pPr>
        <w:pStyle w:val="Odstavekseznama"/>
        <w:numPr>
          <w:ilvl w:val="0"/>
          <w:numId w:val="41"/>
        </w:numPr>
        <w:shd w:val="clear" w:color="auto" w:fill="FFFFFF"/>
        <w:spacing w:line="360" w:lineRule="auto"/>
        <w:jc w:val="both"/>
        <w:rPr>
          <w:rFonts w:ascii="Times New Roman" w:eastAsia="Times New Roman" w:hAnsi="Times New Roman" w:cs="Times New Roman"/>
          <w:bCs/>
          <w:sz w:val="24"/>
          <w:szCs w:val="24"/>
          <w:lang w:val="en-US" w:eastAsia="it-IT"/>
        </w:rPr>
      </w:pPr>
      <w:r w:rsidRPr="00D5695E">
        <w:rPr>
          <w:rFonts w:ascii="Times New Roman" w:eastAsia="Times New Roman" w:hAnsi="Times New Roman" w:cs="Times New Roman"/>
          <w:bCs/>
          <w:sz w:val="24"/>
          <w:szCs w:val="24"/>
          <w:lang w:val="en-US" w:eastAsia="it-IT"/>
        </w:rPr>
        <w:t>canno</w:t>
      </w:r>
      <w:r w:rsidR="007A5EF8">
        <w:rPr>
          <w:rFonts w:ascii="Times New Roman" w:eastAsia="Times New Roman" w:hAnsi="Times New Roman" w:cs="Times New Roman"/>
          <w:bCs/>
          <w:sz w:val="24"/>
          <w:szCs w:val="24"/>
          <w:lang w:val="en-US" w:eastAsia="it-IT"/>
        </w:rPr>
        <w:t>t</w:t>
      </w:r>
      <w:r w:rsidRPr="00D5695E">
        <w:rPr>
          <w:rFonts w:ascii="Times New Roman" w:eastAsia="Times New Roman" w:hAnsi="Times New Roman" w:cs="Times New Roman"/>
          <w:bCs/>
          <w:sz w:val="24"/>
          <w:szCs w:val="24"/>
          <w:lang w:val="en-US" w:eastAsia="it-IT"/>
        </w:rPr>
        <w:t xml:space="preserve"> assess students’ usage and understanding of symbolic language, students’ proving of theorems, logical reasoning;</w:t>
      </w:r>
    </w:p>
    <w:p w14:paraId="0AB0ACCF" w14:textId="77777777" w:rsidR="0030075E" w:rsidRPr="00D5695E" w:rsidRDefault="0030075E" w:rsidP="0030075E">
      <w:pPr>
        <w:pStyle w:val="Odstavekseznama"/>
        <w:numPr>
          <w:ilvl w:val="0"/>
          <w:numId w:val="41"/>
        </w:numPr>
        <w:shd w:val="clear" w:color="auto" w:fill="FFFFFF"/>
        <w:spacing w:line="360" w:lineRule="auto"/>
        <w:jc w:val="both"/>
        <w:rPr>
          <w:rFonts w:ascii="Times New Roman" w:eastAsia="Times New Roman" w:hAnsi="Times New Roman" w:cs="Times New Roman"/>
          <w:bCs/>
          <w:sz w:val="24"/>
          <w:szCs w:val="24"/>
          <w:lang w:val="en-US" w:eastAsia="it-IT"/>
        </w:rPr>
      </w:pPr>
      <w:r w:rsidRPr="00D5695E">
        <w:rPr>
          <w:rFonts w:ascii="Times New Roman" w:eastAsia="Times New Roman" w:hAnsi="Times New Roman" w:cs="Times New Roman"/>
          <w:bCs/>
          <w:sz w:val="24"/>
          <w:szCs w:val="24"/>
          <w:lang w:val="en-US" w:eastAsia="it-IT"/>
        </w:rPr>
        <w:t>do not consider conative aspects of the learning of mathematics.</w:t>
      </w:r>
    </w:p>
    <w:p w14:paraId="1ED504FB" w14:textId="09670F26" w:rsidR="0030075E" w:rsidRPr="00D5695E" w:rsidRDefault="0030075E" w:rsidP="00736319">
      <w:pPr>
        <w:spacing w:before="100" w:beforeAutospacing="1" w:after="100" w:afterAutospacing="1" w:line="360" w:lineRule="auto"/>
        <w:jc w:val="both"/>
        <w:rPr>
          <w:rFonts w:ascii="Times New Roman" w:hAnsi="Times New Roman" w:cs="Times New Roman"/>
          <w:sz w:val="24"/>
          <w:szCs w:val="24"/>
          <w:shd w:val="clear" w:color="auto" w:fill="FFFFFF"/>
          <w:lang w:val="en-US"/>
        </w:rPr>
      </w:pPr>
      <w:r w:rsidRPr="00D5695E">
        <w:rPr>
          <w:rFonts w:ascii="Times New Roman" w:hAnsi="Times New Roman" w:cs="Times New Roman"/>
          <w:sz w:val="24"/>
          <w:szCs w:val="24"/>
          <w:lang w:val="en-US"/>
        </w:rPr>
        <w:t xml:space="preserve">Moreover, INVALSI tests are mainly composed </w:t>
      </w:r>
      <w:r w:rsidR="007A5EF8">
        <w:rPr>
          <w:rFonts w:ascii="Times New Roman" w:hAnsi="Times New Roman" w:cs="Times New Roman"/>
          <w:sz w:val="24"/>
          <w:szCs w:val="24"/>
          <w:lang w:val="en-US"/>
        </w:rPr>
        <w:t>of</w:t>
      </w:r>
      <w:r w:rsidRPr="00D5695E">
        <w:rPr>
          <w:rFonts w:ascii="Times New Roman" w:hAnsi="Times New Roman" w:cs="Times New Roman"/>
          <w:sz w:val="24"/>
          <w:szCs w:val="24"/>
          <w:lang w:val="en-US"/>
        </w:rPr>
        <w:t xml:space="preserve"> closed-type questions (Quadro di </w:t>
      </w:r>
      <w:proofErr w:type="spellStart"/>
      <w:r w:rsidRPr="00D5695E">
        <w:rPr>
          <w:rFonts w:ascii="Times New Roman" w:hAnsi="Times New Roman" w:cs="Times New Roman"/>
          <w:sz w:val="24"/>
          <w:szCs w:val="24"/>
          <w:lang w:val="en-US"/>
        </w:rPr>
        <w:t>Riferimento</w:t>
      </w:r>
      <w:proofErr w:type="spellEnd"/>
      <w:r w:rsidR="00736319">
        <w:rPr>
          <w:rFonts w:ascii="Times New Roman" w:hAnsi="Times New Roman" w:cs="Times New Roman"/>
          <w:sz w:val="24"/>
          <w:szCs w:val="24"/>
          <w:lang w:val="en-US"/>
        </w:rPr>
        <w:t>,</w:t>
      </w:r>
      <w:r w:rsidRPr="00D5695E">
        <w:rPr>
          <w:rFonts w:ascii="Times New Roman" w:hAnsi="Times New Roman" w:cs="Times New Roman"/>
          <w:sz w:val="24"/>
          <w:szCs w:val="24"/>
          <w:lang w:val="en-US"/>
        </w:rPr>
        <w:t xml:space="preserve"> 2018), which have several limitations in assessing student’s knowledge. For example, guessing the correct answer is a concerning issue (see e.g. </w:t>
      </w:r>
      <w:r w:rsidRPr="00D5695E">
        <w:rPr>
          <w:rFonts w:ascii="Times New Roman" w:hAnsi="Times New Roman" w:cs="Times New Roman"/>
          <w:sz w:val="24"/>
          <w:szCs w:val="24"/>
          <w:shd w:val="clear" w:color="auto" w:fill="FFFFFF"/>
          <w:lang w:val="en-US"/>
        </w:rPr>
        <w:t>Andrich</w:t>
      </w:r>
      <w:r w:rsidR="00736319">
        <w:rPr>
          <w:rFonts w:ascii="Times New Roman" w:hAnsi="Times New Roman" w:cs="Times New Roman"/>
          <w:sz w:val="24"/>
          <w:szCs w:val="24"/>
          <w:shd w:val="clear" w:color="auto" w:fill="FFFFFF"/>
          <w:lang w:val="en-US"/>
        </w:rPr>
        <w:t xml:space="preserve"> et al., </w:t>
      </w:r>
      <w:r w:rsidRPr="00D5695E">
        <w:rPr>
          <w:rFonts w:ascii="Times New Roman" w:hAnsi="Times New Roman" w:cs="Times New Roman"/>
          <w:sz w:val="24"/>
          <w:szCs w:val="24"/>
          <w:shd w:val="clear" w:color="auto" w:fill="FFFFFF"/>
          <w:lang w:val="en-US"/>
        </w:rPr>
        <w:t>2016), since students have 25% of probability of guessing the correct answer. Also, the issue of cheating while taking the test INVALSI has been widely discussed (</w:t>
      </w:r>
      <w:proofErr w:type="spellStart"/>
      <w:r w:rsidRPr="00D5695E">
        <w:rPr>
          <w:rFonts w:ascii="Times New Roman" w:hAnsi="Times New Roman" w:cs="Times New Roman"/>
          <w:sz w:val="24"/>
          <w:szCs w:val="24"/>
          <w:shd w:val="clear" w:color="auto" w:fill="FFFFFF"/>
          <w:lang w:val="en-US"/>
        </w:rPr>
        <w:t>Longobardi</w:t>
      </w:r>
      <w:proofErr w:type="spellEnd"/>
      <w:r w:rsidR="00736319">
        <w:rPr>
          <w:rFonts w:ascii="Times New Roman" w:hAnsi="Times New Roman" w:cs="Times New Roman"/>
          <w:sz w:val="24"/>
          <w:szCs w:val="24"/>
          <w:shd w:val="clear" w:color="auto" w:fill="FFFFFF"/>
          <w:lang w:val="en-US"/>
        </w:rPr>
        <w:t xml:space="preserve"> et al., </w:t>
      </w:r>
      <w:r w:rsidRPr="00D5695E">
        <w:rPr>
          <w:rFonts w:ascii="Times New Roman" w:hAnsi="Times New Roman" w:cs="Times New Roman"/>
          <w:sz w:val="24"/>
          <w:szCs w:val="24"/>
          <w:shd w:val="clear" w:color="auto" w:fill="FFFFFF"/>
          <w:lang w:val="en-US"/>
        </w:rPr>
        <w:t xml:space="preserve">2018). Hence, some high results in the INVALSI tests could be due to </w:t>
      </w:r>
      <w:r w:rsidR="00E55070" w:rsidRPr="00D5695E">
        <w:rPr>
          <w:rFonts w:ascii="Times New Roman" w:hAnsi="Times New Roman" w:cs="Times New Roman"/>
          <w:sz w:val="24"/>
          <w:szCs w:val="24"/>
          <w:shd w:val="clear" w:color="auto" w:fill="FFFFFF"/>
          <w:lang w:val="en-US"/>
        </w:rPr>
        <w:t xml:space="preserve">cheating </w:t>
      </w:r>
      <w:r w:rsidR="00E55070" w:rsidRPr="00D5695E">
        <w:rPr>
          <w:rFonts w:ascii="Times New Roman" w:hAnsi="Times New Roman" w:cs="Times New Roman"/>
          <w:sz w:val="24"/>
          <w:szCs w:val="24"/>
          <w:lang w:val="en-US"/>
        </w:rPr>
        <w:t>or</w:t>
      </w:r>
      <w:r w:rsidR="00E55070" w:rsidRPr="00D5695E">
        <w:rPr>
          <w:rFonts w:ascii="Times New Roman" w:hAnsi="Times New Roman" w:cs="Times New Roman"/>
          <w:sz w:val="24"/>
          <w:szCs w:val="24"/>
          <w:shd w:val="clear" w:color="auto" w:fill="FFFFFF"/>
          <w:lang w:val="en-US"/>
        </w:rPr>
        <w:t xml:space="preserve"> guessing. Hereby, students’ grading should consider both objective results (i.e. those given by national assessment of knowledge) and teachers’ opinions (</w:t>
      </w:r>
      <w:proofErr w:type="spellStart"/>
      <w:r w:rsidR="00E55070" w:rsidRPr="00D5695E">
        <w:rPr>
          <w:rFonts w:ascii="Times New Roman" w:hAnsi="Times New Roman" w:cs="Times New Roman"/>
          <w:sz w:val="24"/>
          <w:szCs w:val="24"/>
          <w:shd w:val="clear" w:color="auto" w:fill="FFFFFF"/>
          <w:lang w:val="en-US"/>
        </w:rPr>
        <w:t>Gershenson</w:t>
      </w:r>
      <w:proofErr w:type="spellEnd"/>
      <w:r w:rsidR="00736319">
        <w:rPr>
          <w:rFonts w:ascii="Times New Roman" w:hAnsi="Times New Roman" w:cs="Times New Roman"/>
          <w:sz w:val="24"/>
          <w:szCs w:val="24"/>
          <w:shd w:val="clear" w:color="auto" w:fill="FFFFFF"/>
          <w:lang w:val="en-US"/>
        </w:rPr>
        <w:t>,</w:t>
      </w:r>
      <w:r w:rsidR="00E55070" w:rsidRPr="00D5695E">
        <w:rPr>
          <w:rFonts w:ascii="Times New Roman" w:hAnsi="Times New Roman" w:cs="Times New Roman"/>
          <w:sz w:val="24"/>
          <w:szCs w:val="24"/>
          <w:shd w:val="clear" w:color="auto" w:fill="FFFFFF"/>
          <w:lang w:val="en-US"/>
        </w:rPr>
        <w:t xml:space="preserve"> 2018).</w:t>
      </w:r>
    </w:p>
    <w:p w14:paraId="69AC7720" w14:textId="77777777" w:rsidR="0030075E" w:rsidRPr="00736319" w:rsidRDefault="0030075E" w:rsidP="00736319">
      <w:pPr>
        <w:pStyle w:val="Naslov1"/>
        <w:spacing w:after="240" w:line="360" w:lineRule="auto"/>
        <w:rPr>
          <w:rFonts w:ascii="Times New Roman" w:hAnsi="Times New Roman" w:cs="Times New Roman"/>
          <w:b/>
          <w:szCs w:val="24"/>
          <w:lang w:val="en-US"/>
        </w:rPr>
      </w:pPr>
      <w:r w:rsidRPr="00736319">
        <w:rPr>
          <w:rFonts w:ascii="Times New Roman" w:hAnsi="Times New Roman" w:cs="Times New Roman"/>
          <w:b/>
          <w:szCs w:val="24"/>
          <w:lang w:val="en-US"/>
        </w:rPr>
        <w:lastRenderedPageBreak/>
        <w:t>Conclusions</w:t>
      </w:r>
    </w:p>
    <w:p w14:paraId="1862EF01" w14:textId="440E3A6C" w:rsidR="0030075E" w:rsidRPr="00736319" w:rsidRDefault="0030075E" w:rsidP="00736319">
      <w:pPr>
        <w:shd w:val="clear" w:color="auto" w:fill="FFFFFF"/>
        <w:spacing w:line="360" w:lineRule="auto"/>
        <w:jc w:val="both"/>
        <w:rPr>
          <w:rFonts w:ascii="Times New Roman" w:hAnsi="Times New Roman" w:cs="Times New Roman"/>
          <w:sz w:val="24"/>
          <w:szCs w:val="24"/>
          <w:lang w:val="en-US"/>
        </w:rPr>
      </w:pPr>
      <w:r w:rsidRPr="00736319">
        <w:rPr>
          <w:rFonts w:ascii="Times New Roman" w:hAnsi="Times New Roman" w:cs="Times New Roman"/>
          <w:sz w:val="24"/>
          <w:szCs w:val="24"/>
          <w:lang w:val="en-US"/>
        </w:rPr>
        <w:t xml:space="preserve">With our empirical research we aimed to understand whether grade inflation is </w:t>
      </w:r>
      <w:r w:rsidR="000E1DFA" w:rsidRPr="00736319">
        <w:rPr>
          <w:rFonts w:ascii="Times New Roman" w:hAnsi="Times New Roman" w:cs="Times New Roman"/>
          <w:sz w:val="24"/>
          <w:szCs w:val="24"/>
          <w:lang w:val="en-US"/>
        </w:rPr>
        <w:t xml:space="preserve">also </w:t>
      </w:r>
      <w:r w:rsidRPr="00736319">
        <w:rPr>
          <w:rFonts w:ascii="Times New Roman" w:hAnsi="Times New Roman" w:cs="Times New Roman"/>
          <w:sz w:val="24"/>
          <w:szCs w:val="24"/>
          <w:lang w:val="en-US"/>
        </w:rPr>
        <w:t>present in Italian high schools, since the problem has been studied very little</w:t>
      </w:r>
      <w:r w:rsidR="008605FA" w:rsidRPr="00736319">
        <w:rPr>
          <w:rFonts w:ascii="Times New Roman" w:hAnsi="Times New Roman" w:cs="Times New Roman"/>
          <w:sz w:val="24"/>
          <w:szCs w:val="24"/>
          <w:lang w:val="en-US"/>
        </w:rPr>
        <w:t xml:space="preserve"> in this country</w:t>
      </w:r>
      <w:r w:rsidRPr="00736319">
        <w:rPr>
          <w:rFonts w:ascii="Times New Roman" w:hAnsi="Times New Roman" w:cs="Times New Roman"/>
          <w:sz w:val="24"/>
          <w:szCs w:val="24"/>
          <w:lang w:val="en-US"/>
        </w:rPr>
        <w:t>.</w:t>
      </w:r>
    </w:p>
    <w:p w14:paraId="2677ADD1" w14:textId="30A65FD8" w:rsidR="0030075E" w:rsidRPr="00736319" w:rsidRDefault="0030075E" w:rsidP="00736319">
      <w:pPr>
        <w:shd w:val="clear" w:color="auto" w:fill="FFFFFF"/>
        <w:spacing w:line="360" w:lineRule="auto"/>
        <w:jc w:val="both"/>
        <w:rPr>
          <w:rFonts w:ascii="Times New Roman" w:hAnsi="Times New Roman" w:cs="Times New Roman"/>
          <w:sz w:val="24"/>
          <w:szCs w:val="24"/>
          <w:lang w:val="en-US"/>
        </w:rPr>
      </w:pPr>
      <w:r w:rsidRPr="00736319">
        <w:rPr>
          <w:rFonts w:ascii="Times New Roman" w:hAnsi="Times New Roman" w:cs="Times New Roman"/>
          <w:sz w:val="24"/>
          <w:szCs w:val="24"/>
          <w:lang w:val="en-US"/>
        </w:rPr>
        <w:t>We found a positive and statistically significant correlation between school grades and performances in the national assessment of mathematical knowledge INVALSI. We found, however, that relatively big differences between the average scores and the minimal scores are present among different grade categories. This indicated that some students, who received a certain grade form their teachers, had relatively very poor performances in the national assessment</w:t>
      </w:r>
      <w:r w:rsidR="004848E1" w:rsidRPr="00736319">
        <w:rPr>
          <w:rFonts w:ascii="Times New Roman" w:hAnsi="Times New Roman" w:cs="Times New Roman"/>
          <w:sz w:val="24"/>
          <w:szCs w:val="24"/>
          <w:lang w:val="en-US"/>
        </w:rPr>
        <w:t>,</w:t>
      </w:r>
      <w:r w:rsidRPr="00736319">
        <w:rPr>
          <w:rFonts w:ascii="Times New Roman" w:hAnsi="Times New Roman" w:cs="Times New Roman"/>
          <w:sz w:val="24"/>
          <w:szCs w:val="24"/>
          <w:lang w:val="en-US"/>
        </w:rPr>
        <w:t xml:space="preserve"> </w:t>
      </w:r>
      <w:r w:rsidR="008605FA" w:rsidRPr="00736319">
        <w:rPr>
          <w:rFonts w:ascii="Times New Roman" w:hAnsi="Times New Roman" w:cs="Times New Roman"/>
          <w:sz w:val="24"/>
          <w:szCs w:val="24"/>
          <w:lang w:val="en-US"/>
        </w:rPr>
        <w:t>which confirms results</w:t>
      </w:r>
      <w:r w:rsidRPr="00736319">
        <w:rPr>
          <w:rFonts w:ascii="Times New Roman" w:hAnsi="Times New Roman" w:cs="Times New Roman"/>
          <w:sz w:val="24"/>
          <w:szCs w:val="24"/>
          <w:lang w:val="en-US"/>
        </w:rPr>
        <w:t xml:space="preserve"> found </w:t>
      </w:r>
      <w:r w:rsidR="008605FA" w:rsidRPr="00736319">
        <w:rPr>
          <w:rFonts w:ascii="Times New Roman" w:hAnsi="Times New Roman" w:cs="Times New Roman"/>
          <w:sz w:val="24"/>
          <w:szCs w:val="24"/>
          <w:lang w:val="en-US"/>
        </w:rPr>
        <w:t xml:space="preserve">in other international studies as seen in the </w:t>
      </w:r>
      <w:r w:rsidRPr="00736319">
        <w:rPr>
          <w:rFonts w:ascii="Times New Roman" w:hAnsi="Times New Roman" w:cs="Times New Roman"/>
          <w:sz w:val="24"/>
          <w:szCs w:val="24"/>
          <w:lang w:val="en-US"/>
        </w:rPr>
        <w:t>international literature.</w:t>
      </w:r>
    </w:p>
    <w:p w14:paraId="5853E418" w14:textId="100CB5DD" w:rsidR="0030075E" w:rsidRPr="00736319" w:rsidRDefault="00736319" w:rsidP="00736319">
      <w:pPr>
        <w:shd w:val="clear" w:color="auto" w:fill="FFFFFF"/>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30075E" w:rsidRPr="00736319">
        <w:rPr>
          <w:rFonts w:ascii="Times New Roman" w:hAnsi="Times New Roman" w:cs="Times New Roman"/>
          <w:sz w:val="24"/>
          <w:szCs w:val="24"/>
          <w:lang w:val="en-US"/>
        </w:rPr>
        <w:t>o study the phenomenon of grade inflation in Italian high schools, we developed a grading system based on the INVALSI metric. We found that the hypothetical grades differ from teachers’ grades, especially for excellent and good students. We found that more than 75% of excellent students would get lower grades, some of them even bad grades. Moreover, with our grading system we proved that the number of bad students would increase by 15%, which indicates that there are many Italian students who would need additional help (e.g. the “repairing exam”). With grade inflation, some teachers could deprive students of such help, giving them higher grades and false information about their real competences.</w:t>
      </w:r>
    </w:p>
    <w:p w14:paraId="25625D43" w14:textId="5B39E937" w:rsidR="0030075E" w:rsidRPr="00736319" w:rsidRDefault="0030075E" w:rsidP="00736319">
      <w:pPr>
        <w:shd w:val="clear" w:color="auto" w:fill="FFFFFF"/>
        <w:spacing w:line="360" w:lineRule="auto"/>
        <w:jc w:val="both"/>
        <w:rPr>
          <w:rFonts w:ascii="Times New Roman" w:hAnsi="Times New Roman" w:cs="Times New Roman"/>
          <w:sz w:val="24"/>
          <w:szCs w:val="24"/>
          <w:highlight w:val="yellow"/>
          <w:lang w:val="en-US"/>
        </w:rPr>
      </w:pPr>
      <w:r w:rsidRPr="00736319">
        <w:rPr>
          <w:rFonts w:ascii="Times New Roman" w:hAnsi="Times New Roman" w:cs="Times New Roman"/>
          <w:sz w:val="24"/>
          <w:szCs w:val="24"/>
          <w:lang w:val="en-US"/>
        </w:rPr>
        <w:t xml:space="preserve">National assessments INVALSI cannot, however, give a complete </w:t>
      </w:r>
      <w:r w:rsidR="008605FA" w:rsidRPr="00736319">
        <w:rPr>
          <w:rFonts w:ascii="Times New Roman" w:hAnsi="Times New Roman" w:cs="Times New Roman"/>
          <w:sz w:val="24"/>
          <w:szCs w:val="24"/>
          <w:lang w:val="en-US"/>
        </w:rPr>
        <w:t xml:space="preserve">view </w:t>
      </w:r>
      <w:r w:rsidRPr="00736319">
        <w:rPr>
          <w:rFonts w:ascii="Times New Roman" w:hAnsi="Times New Roman" w:cs="Times New Roman"/>
          <w:sz w:val="24"/>
          <w:szCs w:val="24"/>
          <w:lang w:val="en-US"/>
        </w:rPr>
        <w:t>of students’ knowledge and non-cognitive skills, hence we propose a hybrid way of grading students, which takes into consideration both objective national assessment results and teacher grades.</w:t>
      </w:r>
    </w:p>
    <w:p w14:paraId="49A0A66F" w14:textId="77777777" w:rsidR="0030075E" w:rsidRPr="00736319" w:rsidRDefault="0030075E" w:rsidP="0030075E">
      <w:pPr>
        <w:pStyle w:val="Naslov1"/>
        <w:spacing w:line="360" w:lineRule="auto"/>
        <w:rPr>
          <w:rFonts w:ascii="Times New Roman" w:hAnsi="Times New Roman" w:cs="Times New Roman"/>
          <w:b/>
          <w:szCs w:val="24"/>
          <w:lang w:val="en-US"/>
        </w:rPr>
      </w:pPr>
      <w:r w:rsidRPr="00736319">
        <w:rPr>
          <w:rFonts w:ascii="Times New Roman" w:hAnsi="Times New Roman" w:cs="Times New Roman"/>
          <w:b/>
          <w:szCs w:val="24"/>
          <w:lang w:val="en-US"/>
        </w:rPr>
        <w:t>References</w:t>
      </w:r>
    </w:p>
    <w:p w14:paraId="331DDB06" w14:textId="77777777" w:rsidR="0030075E" w:rsidRPr="00247F22" w:rsidRDefault="0030075E" w:rsidP="0030075E">
      <w:pPr>
        <w:spacing w:line="360" w:lineRule="auto"/>
        <w:jc w:val="both"/>
        <w:rPr>
          <w:rFonts w:ascii="Times New Roman" w:hAnsi="Times New Roman" w:cs="Times New Roman"/>
          <w:sz w:val="20"/>
          <w:szCs w:val="20"/>
          <w:shd w:val="clear" w:color="auto" w:fill="FFFFFF"/>
          <w:lang w:val="en-US"/>
        </w:rPr>
      </w:pPr>
      <w:r w:rsidRPr="00247F22">
        <w:rPr>
          <w:rFonts w:ascii="Times New Roman" w:hAnsi="Times New Roman" w:cs="Times New Roman"/>
          <w:sz w:val="20"/>
          <w:szCs w:val="20"/>
          <w:shd w:val="clear" w:color="auto" w:fill="FFFFFF"/>
          <w:lang w:val="en-US"/>
        </w:rPr>
        <w:t xml:space="preserve">Ali, H., Ullah, S., ul Kashif, N., and Hussain, B. (2016). Analysis of Grade Inflation at Secondary School Level: Case Study of Board of Intermediate and Secondary Education, Multan. </w:t>
      </w:r>
      <w:r w:rsidRPr="00247F22">
        <w:rPr>
          <w:rFonts w:ascii="Times New Roman" w:hAnsi="Times New Roman" w:cs="Times New Roman"/>
          <w:i/>
          <w:sz w:val="20"/>
          <w:szCs w:val="20"/>
          <w:shd w:val="clear" w:color="auto" w:fill="FFFFFF"/>
          <w:lang w:val="en-US"/>
        </w:rPr>
        <w:t>Pakistan Journal of Social Sciences, 36</w:t>
      </w:r>
      <w:r w:rsidRPr="00247F22">
        <w:rPr>
          <w:rFonts w:ascii="Times New Roman" w:hAnsi="Times New Roman" w:cs="Times New Roman"/>
          <w:sz w:val="20"/>
          <w:szCs w:val="20"/>
          <w:shd w:val="clear" w:color="auto" w:fill="FFFFFF"/>
          <w:lang w:val="en-US"/>
        </w:rPr>
        <w:t>(2), 1011-1022.</w:t>
      </w:r>
    </w:p>
    <w:p w14:paraId="1B6841D5" w14:textId="3D6E827D" w:rsidR="0030075E" w:rsidRDefault="0030075E" w:rsidP="0030075E">
      <w:pPr>
        <w:spacing w:line="360" w:lineRule="auto"/>
        <w:jc w:val="both"/>
        <w:rPr>
          <w:rFonts w:ascii="Times New Roman" w:hAnsi="Times New Roman" w:cs="Times New Roman"/>
          <w:sz w:val="20"/>
          <w:szCs w:val="20"/>
          <w:shd w:val="clear" w:color="auto" w:fill="FFFFFF"/>
          <w:lang w:val="en-US"/>
        </w:rPr>
      </w:pPr>
      <w:r w:rsidRPr="00247F22">
        <w:rPr>
          <w:rFonts w:ascii="Times New Roman" w:hAnsi="Times New Roman" w:cs="Times New Roman"/>
          <w:sz w:val="20"/>
          <w:szCs w:val="20"/>
          <w:shd w:val="clear" w:color="auto" w:fill="FFFFFF"/>
          <w:lang w:val="en-US"/>
        </w:rPr>
        <w:t xml:space="preserve">Andrich, D., Marais, I., and Humphry, S. M. (2016). Controlling guessing bias in the dichotomous Rasch model applied to a large-scale, vertically scaled testing program. </w:t>
      </w:r>
      <w:r w:rsidRPr="00247F22">
        <w:rPr>
          <w:rFonts w:ascii="Times New Roman" w:hAnsi="Times New Roman" w:cs="Times New Roman"/>
          <w:i/>
          <w:sz w:val="20"/>
          <w:szCs w:val="20"/>
          <w:shd w:val="clear" w:color="auto" w:fill="FFFFFF"/>
          <w:lang w:val="en-US"/>
        </w:rPr>
        <w:t>Educational and psychological measurement, 76</w:t>
      </w:r>
      <w:r w:rsidRPr="00247F22">
        <w:rPr>
          <w:rFonts w:ascii="Times New Roman" w:hAnsi="Times New Roman" w:cs="Times New Roman"/>
          <w:sz w:val="20"/>
          <w:szCs w:val="20"/>
          <w:shd w:val="clear" w:color="auto" w:fill="FFFFFF"/>
          <w:lang w:val="en-US"/>
        </w:rPr>
        <w:t>(3), 412-435.</w:t>
      </w:r>
    </w:p>
    <w:p w14:paraId="55973E3B" w14:textId="7E324C2B" w:rsidR="00E36E24" w:rsidRPr="00247F22" w:rsidRDefault="00E36E24" w:rsidP="0030075E">
      <w:pPr>
        <w:spacing w:line="360" w:lineRule="auto"/>
        <w:jc w:val="both"/>
        <w:rPr>
          <w:rFonts w:ascii="Times New Roman" w:hAnsi="Times New Roman" w:cs="Times New Roman"/>
          <w:sz w:val="20"/>
          <w:szCs w:val="20"/>
          <w:shd w:val="clear" w:color="auto" w:fill="FFFFFF"/>
          <w:lang w:val="en-US"/>
        </w:rPr>
      </w:pPr>
      <w:proofErr w:type="spellStart"/>
      <w:r w:rsidRPr="005A7D1F">
        <w:rPr>
          <w:rFonts w:ascii="Times New Roman" w:hAnsi="Times New Roman" w:cs="Times New Roman"/>
          <w:sz w:val="20"/>
          <w:szCs w:val="20"/>
          <w:shd w:val="clear" w:color="auto" w:fill="FFFFFF"/>
          <w:lang w:val="en-US"/>
        </w:rPr>
        <w:lastRenderedPageBreak/>
        <w:t>Argentin</w:t>
      </w:r>
      <w:proofErr w:type="spellEnd"/>
      <w:r w:rsidRPr="005A7D1F">
        <w:rPr>
          <w:rFonts w:ascii="Times New Roman" w:hAnsi="Times New Roman" w:cs="Times New Roman"/>
          <w:sz w:val="20"/>
          <w:szCs w:val="20"/>
          <w:shd w:val="clear" w:color="auto" w:fill="FFFFFF"/>
          <w:lang w:val="en-US"/>
        </w:rPr>
        <w:t xml:space="preserve">, G., &amp; </w:t>
      </w:r>
      <w:proofErr w:type="spellStart"/>
      <w:r w:rsidRPr="005A7D1F">
        <w:rPr>
          <w:rFonts w:ascii="Times New Roman" w:hAnsi="Times New Roman" w:cs="Times New Roman"/>
          <w:sz w:val="20"/>
          <w:szCs w:val="20"/>
          <w:shd w:val="clear" w:color="auto" w:fill="FFFFFF"/>
          <w:lang w:val="en-US"/>
        </w:rPr>
        <w:t>Triventi</w:t>
      </w:r>
      <w:proofErr w:type="spellEnd"/>
      <w:r w:rsidRPr="005A7D1F">
        <w:rPr>
          <w:rFonts w:ascii="Times New Roman" w:hAnsi="Times New Roman" w:cs="Times New Roman"/>
          <w:sz w:val="20"/>
          <w:szCs w:val="20"/>
          <w:shd w:val="clear" w:color="auto" w:fill="FFFFFF"/>
          <w:lang w:val="en-US"/>
        </w:rPr>
        <w:t xml:space="preserve">, M. (2015). The North-South divide in school grading standards: New evidence from national assessments of the Italian student population. </w:t>
      </w:r>
      <w:r w:rsidRPr="005A7D1F">
        <w:rPr>
          <w:rFonts w:ascii="Times New Roman" w:hAnsi="Times New Roman" w:cs="Times New Roman"/>
          <w:i/>
          <w:iCs/>
          <w:sz w:val="20"/>
          <w:szCs w:val="20"/>
          <w:shd w:val="clear" w:color="auto" w:fill="FFFFFF"/>
          <w:lang w:val="en-US"/>
        </w:rPr>
        <w:t>Italian Journal of Sociology of Education, 7</w:t>
      </w:r>
      <w:r w:rsidRPr="005A7D1F">
        <w:rPr>
          <w:rFonts w:ascii="Times New Roman" w:hAnsi="Times New Roman" w:cs="Times New Roman"/>
          <w:sz w:val="20"/>
          <w:szCs w:val="20"/>
          <w:shd w:val="clear" w:color="auto" w:fill="FFFFFF"/>
          <w:lang w:val="en-US"/>
        </w:rPr>
        <w:t>(2)</w:t>
      </w:r>
      <w:r>
        <w:rPr>
          <w:rFonts w:ascii="Times New Roman" w:hAnsi="Times New Roman" w:cs="Times New Roman"/>
          <w:sz w:val="20"/>
          <w:szCs w:val="20"/>
          <w:shd w:val="clear" w:color="auto" w:fill="FFFFFF"/>
          <w:lang w:val="en-US"/>
        </w:rPr>
        <w:t xml:space="preserve">, </w:t>
      </w:r>
      <w:r w:rsidRPr="005A7D1F">
        <w:rPr>
          <w:rFonts w:ascii="Times New Roman" w:hAnsi="Times New Roman" w:cs="Times New Roman"/>
          <w:sz w:val="20"/>
          <w:szCs w:val="20"/>
          <w:shd w:val="clear" w:color="auto" w:fill="FFFFFF"/>
          <w:lang w:val="en-US"/>
        </w:rPr>
        <w:t>157-185</w:t>
      </w:r>
      <w:r>
        <w:rPr>
          <w:rFonts w:ascii="Times New Roman" w:hAnsi="Times New Roman" w:cs="Times New Roman"/>
          <w:sz w:val="20"/>
          <w:szCs w:val="20"/>
          <w:shd w:val="clear" w:color="auto" w:fill="FFFFFF"/>
          <w:lang w:val="en-US"/>
        </w:rPr>
        <w:t>.</w:t>
      </w:r>
    </w:p>
    <w:p w14:paraId="09B25B41" w14:textId="3131D7F9" w:rsidR="0030075E" w:rsidRDefault="0030075E" w:rsidP="0030075E">
      <w:pPr>
        <w:spacing w:line="360" w:lineRule="auto"/>
        <w:jc w:val="both"/>
        <w:rPr>
          <w:rFonts w:ascii="Times New Roman" w:hAnsi="Times New Roman" w:cs="Times New Roman"/>
          <w:sz w:val="20"/>
          <w:szCs w:val="20"/>
          <w:shd w:val="clear" w:color="auto" w:fill="FFFFFF"/>
          <w:lang w:val="en-US"/>
        </w:rPr>
      </w:pPr>
      <w:proofErr w:type="spellStart"/>
      <w:r w:rsidRPr="00247F22">
        <w:rPr>
          <w:rFonts w:ascii="Times New Roman" w:hAnsi="Times New Roman" w:cs="Times New Roman"/>
          <w:sz w:val="20"/>
          <w:szCs w:val="20"/>
          <w:shd w:val="clear" w:color="auto" w:fill="FFFFFF"/>
          <w:lang w:val="en-US"/>
        </w:rPr>
        <w:t>Ayubbuzder</w:t>
      </w:r>
      <w:proofErr w:type="spellEnd"/>
      <w:r w:rsidRPr="00247F22">
        <w:rPr>
          <w:rFonts w:ascii="Times New Roman" w:hAnsi="Times New Roman" w:cs="Times New Roman"/>
          <w:sz w:val="20"/>
          <w:szCs w:val="20"/>
          <w:shd w:val="clear" w:color="auto" w:fill="FFFFFF"/>
          <w:lang w:val="en-US"/>
        </w:rPr>
        <w:t xml:space="preserve">, M., and Ali, A. (2013). Assessment of students’ learning achievements under semester system in Pakistan. </w:t>
      </w:r>
      <w:r w:rsidRPr="00247F22">
        <w:rPr>
          <w:rFonts w:ascii="Times New Roman" w:hAnsi="Times New Roman" w:cs="Times New Roman"/>
          <w:i/>
          <w:sz w:val="20"/>
          <w:szCs w:val="20"/>
          <w:shd w:val="clear" w:color="auto" w:fill="FFFFFF"/>
          <w:lang w:val="en-US"/>
        </w:rPr>
        <w:t>Journal of Basic and Applied Scientific Research, 3</w:t>
      </w:r>
      <w:r w:rsidRPr="00247F22">
        <w:rPr>
          <w:rFonts w:ascii="Times New Roman" w:hAnsi="Times New Roman" w:cs="Times New Roman"/>
          <w:sz w:val="20"/>
          <w:szCs w:val="20"/>
          <w:shd w:val="clear" w:color="auto" w:fill="FFFFFF"/>
          <w:lang w:val="en-US"/>
        </w:rPr>
        <w:t>(6), 79-86.</w:t>
      </w:r>
    </w:p>
    <w:p w14:paraId="41F49718" w14:textId="77777777" w:rsidR="008C0F8B" w:rsidRDefault="008C0F8B" w:rsidP="008C0F8B">
      <w:pPr>
        <w:spacing w:line="360" w:lineRule="auto"/>
        <w:jc w:val="both"/>
        <w:rPr>
          <w:rFonts w:ascii="Times New Roman" w:hAnsi="Times New Roman" w:cs="Times New Roman"/>
          <w:sz w:val="20"/>
          <w:szCs w:val="20"/>
          <w:shd w:val="clear" w:color="auto" w:fill="FFFFFF"/>
          <w:lang w:val="en-US"/>
        </w:rPr>
      </w:pPr>
      <w:r w:rsidRPr="00F40CF3">
        <w:rPr>
          <w:rFonts w:ascii="Times New Roman" w:hAnsi="Times New Roman" w:cs="Times New Roman"/>
          <w:sz w:val="20"/>
          <w:szCs w:val="20"/>
          <w:shd w:val="clear" w:color="auto" w:fill="FFFFFF"/>
          <w:lang w:val="en-US"/>
        </w:rPr>
        <w:t xml:space="preserve">Babcock, P. (2010). Real costs of nominal grade inflation? New evidence from student course evaluations. </w:t>
      </w:r>
      <w:r w:rsidRPr="00F40CF3">
        <w:rPr>
          <w:rFonts w:ascii="Times New Roman" w:hAnsi="Times New Roman" w:cs="Times New Roman"/>
          <w:i/>
          <w:iCs/>
          <w:sz w:val="20"/>
          <w:szCs w:val="20"/>
          <w:shd w:val="clear" w:color="auto" w:fill="FFFFFF"/>
          <w:lang w:val="en-US"/>
        </w:rPr>
        <w:t>Economic inquiry, 48</w:t>
      </w:r>
      <w:r w:rsidRPr="00F40CF3">
        <w:rPr>
          <w:rFonts w:ascii="Times New Roman" w:hAnsi="Times New Roman" w:cs="Times New Roman"/>
          <w:sz w:val="20"/>
          <w:szCs w:val="20"/>
          <w:shd w:val="clear" w:color="auto" w:fill="FFFFFF"/>
          <w:lang w:val="en-US"/>
        </w:rPr>
        <w:t>(4), 983-996.</w:t>
      </w:r>
    </w:p>
    <w:p w14:paraId="60373B8E" w14:textId="2924F287" w:rsidR="008C0F8B" w:rsidRPr="00247F22" w:rsidRDefault="008C0F8B" w:rsidP="0030075E">
      <w:pPr>
        <w:spacing w:line="360" w:lineRule="auto"/>
        <w:jc w:val="both"/>
        <w:rPr>
          <w:rFonts w:ascii="Times New Roman" w:hAnsi="Times New Roman" w:cs="Times New Roman"/>
          <w:sz w:val="20"/>
          <w:szCs w:val="20"/>
          <w:shd w:val="clear" w:color="auto" w:fill="FFFFFF"/>
          <w:lang w:val="en-US"/>
        </w:rPr>
      </w:pPr>
      <w:proofErr w:type="spellStart"/>
      <w:r w:rsidRPr="00F40CF3">
        <w:rPr>
          <w:rFonts w:ascii="Times New Roman" w:hAnsi="Times New Roman" w:cs="Times New Roman"/>
          <w:sz w:val="20"/>
          <w:szCs w:val="20"/>
          <w:shd w:val="clear" w:color="auto" w:fill="FFFFFF"/>
          <w:lang w:val="en-US"/>
        </w:rPr>
        <w:t>Bachan</w:t>
      </w:r>
      <w:proofErr w:type="spellEnd"/>
      <w:r w:rsidRPr="00F40CF3">
        <w:rPr>
          <w:rFonts w:ascii="Times New Roman" w:hAnsi="Times New Roman" w:cs="Times New Roman"/>
          <w:sz w:val="20"/>
          <w:szCs w:val="20"/>
          <w:shd w:val="clear" w:color="auto" w:fill="FFFFFF"/>
          <w:lang w:val="en-US"/>
        </w:rPr>
        <w:t xml:space="preserve">, R. (2017). Grade inflation in UK higher education. </w:t>
      </w:r>
      <w:r w:rsidRPr="00F40CF3">
        <w:rPr>
          <w:rFonts w:ascii="Times New Roman" w:hAnsi="Times New Roman" w:cs="Times New Roman"/>
          <w:i/>
          <w:iCs/>
          <w:sz w:val="20"/>
          <w:szCs w:val="20"/>
          <w:shd w:val="clear" w:color="auto" w:fill="FFFFFF"/>
          <w:lang w:val="en-US"/>
        </w:rPr>
        <w:t>Studies in Higher Education, 42</w:t>
      </w:r>
      <w:r w:rsidRPr="00F40CF3">
        <w:rPr>
          <w:rFonts w:ascii="Times New Roman" w:hAnsi="Times New Roman" w:cs="Times New Roman"/>
          <w:sz w:val="20"/>
          <w:szCs w:val="20"/>
          <w:shd w:val="clear" w:color="auto" w:fill="FFFFFF"/>
          <w:lang w:val="en-US"/>
        </w:rPr>
        <w:t>(8), 1580-1600.</w:t>
      </w:r>
    </w:p>
    <w:p w14:paraId="1A637C0C" w14:textId="7579FB46" w:rsidR="0030075E" w:rsidRDefault="0030075E" w:rsidP="0030075E">
      <w:pPr>
        <w:spacing w:line="360" w:lineRule="auto"/>
        <w:jc w:val="both"/>
        <w:rPr>
          <w:rFonts w:ascii="Times New Roman" w:hAnsi="Times New Roman" w:cs="Times New Roman"/>
          <w:sz w:val="20"/>
          <w:szCs w:val="20"/>
          <w:shd w:val="clear" w:color="auto" w:fill="FFFFFF"/>
          <w:lang w:val="en-US"/>
        </w:rPr>
      </w:pPr>
      <w:proofErr w:type="spellStart"/>
      <w:r w:rsidRPr="00247F22">
        <w:rPr>
          <w:rFonts w:ascii="Times New Roman" w:hAnsi="Times New Roman" w:cs="Times New Roman"/>
          <w:sz w:val="20"/>
          <w:szCs w:val="20"/>
          <w:shd w:val="clear" w:color="auto" w:fill="FFFFFF"/>
          <w:lang w:val="en-US"/>
        </w:rPr>
        <w:t>Bansilal</w:t>
      </w:r>
      <w:proofErr w:type="spellEnd"/>
      <w:r w:rsidRPr="00247F22">
        <w:rPr>
          <w:rFonts w:ascii="Times New Roman" w:hAnsi="Times New Roman" w:cs="Times New Roman"/>
          <w:sz w:val="20"/>
          <w:szCs w:val="20"/>
          <w:shd w:val="clear" w:color="auto" w:fill="FFFFFF"/>
          <w:lang w:val="en-US"/>
        </w:rPr>
        <w:t xml:space="preserve">, S. (2017). The difficulty level of a national assessment of Grade 9 mathematics: The case of five schools. </w:t>
      </w:r>
      <w:r w:rsidRPr="00247F22">
        <w:rPr>
          <w:rFonts w:ascii="Times New Roman" w:hAnsi="Times New Roman" w:cs="Times New Roman"/>
          <w:i/>
          <w:sz w:val="20"/>
          <w:szCs w:val="20"/>
          <w:shd w:val="clear" w:color="auto" w:fill="FFFFFF"/>
          <w:lang w:val="en-US"/>
        </w:rPr>
        <w:t>South African Journal of Childhood Education, 7</w:t>
      </w:r>
      <w:r w:rsidRPr="00247F22">
        <w:rPr>
          <w:rFonts w:ascii="Times New Roman" w:hAnsi="Times New Roman" w:cs="Times New Roman"/>
          <w:sz w:val="20"/>
          <w:szCs w:val="20"/>
          <w:shd w:val="clear" w:color="auto" w:fill="FFFFFF"/>
          <w:lang w:val="en-US"/>
        </w:rPr>
        <w:t>(1), 1–8.</w:t>
      </w:r>
    </w:p>
    <w:p w14:paraId="1199DACF" w14:textId="3DDC0EDC" w:rsidR="008C0F8B" w:rsidRPr="00247F22" w:rsidRDefault="008C0F8B" w:rsidP="0030075E">
      <w:pPr>
        <w:spacing w:line="360" w:lineRule="auto"/>
        <w:jc w:val="both"/>
        <w:rPr>
          <w:rFonts w:ascii="Times New Roman" w:hAnsi="Times New Roman" w:cs="Times New Roman"/>
          <w:sz w:val="20"/>
          <w:szCs w:val="20"/>
          <w:shd w:val="clear" w:color="auto" w:fill="FFFFFF"/>
          <w:lang w:val="en-US"/>
        </w:rPr>
      </w:pPr>
      <w:r w:rsidRPr="00F40CF3">
        <w:rPr>
          <w:rFonts w:ascii="Times New Roman" w:hAnsi="Times New Roman" w:cs="Times New Roman"/>
          <w:sz w:val="20"/>
          <w:szCs w:val="20"/>
          <w:shd w:val="clear" w:color="auto" w:fill="FFFFFF"/>
          <w:lang w:val="en-US"/>
        </w:rPr>
        <w:t xml:space="preserve">Bar, T., </w:t>
      </w:r>
      <w:proofErr w:type="spellStart"/>
      <w:r w:rsidRPr="00F40CF3">
        <w:rPr>
          <w:rFonts w:ascii="Times New Roman" w:hAnsi="Times New Roman" w:cs="Times New Roman"/>
          <w:sz w:val="20"/>
          <w:szCs w:val="20"/>
          <w:shd w:val="clear" w:color="auto" w:fill="FFFFFF"/>
          <w:lang w:val="en-US"/>
        </w:rPr>
        <w:t>Kadiyali</w:t>
      </w:r>
      <w:proofErr w:type="spellEnd"/>
      <w:r w:rsidRPr="00F40CF3">
        <w:rPr>
          <w:rFonts w:ascii="Times New Roman" w:hAnsi="Times New Roman" w:cs="Times New Roman"/>
          <w:sz w:val="20"/>
          <w:szCs w:val="20"/>
          <w:shd w:val="clear" w:color="auto" w:fill="FFFFFF"/>
          <w:lang w:val="en-US"/>
        </w:rPr>
        <w:t xml:space="preserve">, V., &amp; </w:t>
      </w:r>
      <w:proofErr w:type="spellStart"/>
      <w:r w:rsidRPr="00F40CF3">
        <w:rPr>
          <w:rFonts w:ascii="Times New Roman" w:hAnsi="Times New Roman" w:cs="Times New Roman"/>
          <w:sz w:val="20"/>
          <w:szCs w:val="20"/>
          <w:shd w:val="clear" w:color="auto" w:fill="FFFFFF"/>
          <w:lang w:val="en-US"/>
        </w:rPr>
        <w:t>Zussman</w:t>
      </w:r>
      <w:proofErr w:type="spellEnd"/>
      <w:r w:rsidRPr="00F40CF3">
        <w:rPr>
          <w:rFonts w:ascii="Times New Roman" w:hAnsi="Times New Roman" w:cs="Times New Roman"/>
          <w:sz w:val="20"/>
          <w:szCs w:val="20"/>
          <w:shd w:val="clear" w:color="auto" w:fill="FFFFFF"/>
          <w:lang w:val="en-US"/>
        </w:rPr>
        <w:t xml:space="preserve">, A. (2009). Grade information and grade inflation: The Cornell experiment. </w:t>
      </w:r>
      <w:r w:rsidRPr="00F40CF3">
        <w:rPr>
          <w:rFonts w:ascii="Times New Roman" w:hAnsi="Times New Roman" w:cs="Times New Roman"/>
          <w:i/>
          <w:iCs/>
          <w:sz w:val="20"/>
          <w:szCs w:val="20"/>
          <w:shd w:val="clear" w:color="auto" w:fill="FFFFFF"/>
          <w:lang w:val="en-US"/>
        </w:rPr>
        <w:t>Journal of Economic Perspectives, 23</w:t>
      </w:r>
      <w:r w:rsidRPr="00F40CF3">
        <w:rPr>
          <w:rFonts w:ascii="Times New Roman" w:hAnsi="Times New Roman" w:cs="Times New Roman"/>
          <w:sz w:val="20"/>
          <w:szCs w:val="20"/>
          <w:shd w:val="clear" w:color="auto" w:fill="FFFFFF"/>
          <w:lang w:val="en-US"/>
        </w:rPr>
        <w:t>(3), 93-108.</w:t>
      </w:r>
    </w:p>
    <w:p w14:paraId="759A8B02" w14:textId="11F4AD9B" w:rsidR="0030075E" w:rsidRDefault="0030075E" w:rsidP="0030075E">
      <w:pPr>
        <w:spacing w:line="360" w:lineRule="auto"/>
        <w:jc w:val="both"/>
        <w:rPr>
          <w:rFonts w:ascii="Times New Roman" w:hAnsi="Times New Roman" w:cs="Times New Roman"/>
          <w:sz w:val="20"/>
          <w:szCs w:val="20"/>
          <w:shd w:val="clear" w:color="auto" w:fill="FFFFFF"/>
          <w:lang w:val="en-US"/>
        </w:rPr>
      </w:pPr>
      <w:r w:rsidRPr="00247F22">
        <w:rPr>
          <w:rFonts w:ascii="Times New Roman" w:hAnsi="Times New Roman" w:cs="Times New Roman"/>
          <w:sz w:val="20"/>
          <w:szCs w:val="20"/>
          <w:shd w:val="clear" w:color="auto" w:fill="FFFFFF"/>
          <w:lang w:val="en-US"/>
        </w:rPr>
        <w:t xml:space="preserve">Bauer, P., and Sheldon, G. (2008). </w:t>
      </w:r>
      <w:r w:rsidRPr="00247F22">
        <w:rPr>
          <w:rFonts w:ascii="Times New Roman" w:hAnsi="Times New Roman" w:cs="Times New Roman"/>
          <w:i/>
          <w:sz w:val="20"/>
          <w:szCs w:val="20"/>
          <w:shd w:val="clear" w:color="auto" w:fill="FFFFFF"/>
          <w:lang w:val="en-US"/>
        </w:rPr>
        <w:t>Ethnic discrimination in education: the Swiss Case.</w:t>
      </w:r>
      <w:r w:rsidRPr="00247F22">
        <w:rPr>
          <w:rFonts w:ascii="Times New Roman" w:hAnsi="Times New Roman" w:cs="Times New Roman"/>
          <w:sz w:val="20"/>
          <w:szCs w:val="20"/>
          <w:shd w:val="clear" w:color="auto" w:fill="FFFFFF"/>
          <w:lang w:val="en-US"/>
        </w:rPr>
        <w:t xml:space="preserve"> WWZ Working Paper, No. 08/08, University of Basel, Center of Business and Economics (WWZ), Basel. </w:t>
      </w:r>
      <w:r w:rsidR="00247F22" w:rsidRPr="00065BC7">
        <w:rPr>
          <w:rFonts w:ascii="Times New Roman" w:hAnsi="Times New Roman" w:cs="Times New Roman"/>
          <w:sz w:val="20"/>
          <w:szCs w:val="20"/>
          <w:shd w:val="clear" w:color="auto" w:fill="FFFFFF"/>
          <w:lang w:val="en-US"/>
        </w:rPr>
        <w:t>http://hdl.handle.net/10419/123393</w:t>
      </w:r>
      <w:r w:rsidR="00247F22">
        <w:rPr>
          <w:rFonts w:ascii="Times New Roman" w:hAnsi="Times New Roman" w:cs="Times New Roman"/>
          <w:sz w:val="20"/>
          <w:szCs w:val="20"/>
          <w:shd w:val="clear" w:color="auto" w:fill="FFFFFF"/>
          <w:lang w:val="en-US"/>
        </w:rPr>
        <w:t xml:space="preserve">. Accessed: </w:t>
      </w:r>
      <w:r w:rsidRPr="00247F22">
        <w:rPr>
          <w:rFonts w:ascii="Times New Roman" w:hAnsi="Times New Roman" w:cs="Times New Roman"/>
          <w:sz w:val="20"/>
          <w:szCs w:val="20"/>
          <w:shd w:val="clear" w:color="auto" w:fill="FFFFFF"/>
          <w:lang w:val="en-US"/>
        </w:rPr>
        <w:t>10</w:t>
      </w:r>
      <w:r w:rsidR="00247F22">
        <w:rPr>
          <w:rFonts w:ascii="Times New Roman" w:hAnsi="Times New Roman" w:cs="Times New Roman"/>
          <w:sz w:val="20"/>
          <w:szCs w:val="20"/>
          <w:shd w:val="clear" w:color="auto" w:fill="FFFFFF"/>
          <w:lang w:val="en-US"/>
        </w:rPr>
        <w:t xml:space="preserve"> December</w:t>
      </w:r>
      <w:r w:rsidRPr="00247F22">
        <w:rPr>
          <w:rFonts w:ascii="Times New Roman" w:hAnsi="Times New Roman" w:cs="Times New Roman"/>
          <w:sz w:val="20"/>
          <w:szCs w:val="20"/>
          <w:shd w:val="clear" w:color="auto" w:fill="FFFFFF"/>
          <w:lang w:val="en-US"/>
        </w:rPr>
        <w:t xml:space="preserve"> 20</w:t>
      </w:r>
      <w:r w:rsidR="007A5EF8">
        <w:rPr>
          <w:rFonts w:ascii="Times New Roman" w:hAnsi="Times New Roman" w:cs="Times New Roman"/>
          <w:sz w:val="20"/>
          <w:szCs w:val="20"/>
          <w:shd w:val="clear" w:color="auto" w:fill="FFFFFF"/>
          <w:lang w:val="en-US"/>
        </w:rPr>
        <w:t>20</w:t>
      </w:r>
      <w:r w:rsidRPr="00247F22">
        <w:rPr>
          <w:rFonts w:ascii="Times New Roman" w:hAnsi="Times New Roman" w:cs="Times New Roman"/>
          <w:sz w:val="20"/>
          <w:szCs w:val="20"/>
          <w:shd w:val="clear" w:color="auto" w:fill="FFFFFF"/>
          <w:lang w:val="en-US"/>
        </w:rPr>
        <w:t>.</w:t>
      </w:r>
    </w:p>
    <w:p w14:paraId="7B49C440" w14:textId="37968CF2" w:rsidR="00E36E24" w:rsidRPr="00E36E24" w:rsidRDefault="00E36E24" w:rsidP="0030075E">
      <w:pPr>
        <w:spacing w:line="360" w:lineRule="auto"/>
        <w:jc w:val="both"/>
        <w:rPr>
          <w:rFonts w:ascii="Times New Roman" w:hAnsi="Times New Roman" w:cs="Times New Roman"/>
          <w:sz w:val="20"/>
          <w:szCs w:val="20"/>
          <w:shd w:val="clear" w:color="auto" w:fill="FFFFFF"/>
          <w:lang w:val="en-GB"/>
        </w:rPr>
      </w:pPr>
      <w:r w:rsidRPr="00366FB9">
        <w:rPr>
          <w:rFonts w:ascii="Times New Roman" w:hAnsi="Times New Roman" w:cs="Times New Roman"/>
          <w:sz w:val="20"/>
          <w:szCs w:val="20"/>
          <w:shd w:val="clear" w:color="auto" w:fill="FFFFFF"/>
          <w:lang w:val="en-GB"/>
        </w:rPr>
        <w:t xml:space="preserve">Bowers, A. J. (2011). What's in a grade? The multidimensional nature of what teacher-assigned grades assess in high school. </w:t>
      </w:r>
      <w:r w:rsidRPr="00366FB9">
        <w:rPr>
          <w:rFonts w:ascii="Times New Roman" w:hAnsi="Times New Roman" w:cs="Times New Roman"/>
          <w:i/>
          <w:iCs/>
          <w:sz w:val="20"/>
          <w:szCs w:val="20"/>
          <w:shd w:val="clear" w:color="auto" w:fill="FFFFFF"/>
          <w:lang w:val="en-GB"/>
        </w:rPr>
        <w:t>Educational Research and Evaluation, 17</w:t>
      </w:r>
      <w:r w:rsidRPr="00366FB9">
        <w:rPr>
          <w:rFonts w:ascii="Times New Roman" w:hAnsi="Times New Roman" w:cs="Times New Roman"/>
          <w:sz w:val="20"/>
          <w:szCs w:val="20"/>
          <w:shd w:val="clear" w:color="auto" w:fill="FFFFFF"/>
          <w:lang w:val="en-GB"/>
        </w:rPr>
        <w:t>(3), 141-159.</w:t>
      </w:r>
    </w:p>
    <w:p w14:paraId="7E60EC79" w14:textId="29AEC863" w:rsidR="00E36E24" w:rsidRPr="00E36E24" w:rsidRDefault="00E36E24" w:rsidP="0030075E">
      <w:pPr>
        <w:spacing w:line="360" w:lineRule="auto"/>
        <w:jc w:val="both"/>
        <w:rPr>
          <w:rFonts w:ascii="Times New Roman" w:hAnsi="Times New Roman" w:cs="Times New Roman"/>
          <w:sz w:val="20"/>
          <w:szCs w:val="20"/>
          <w:shd w:val="clear" w:color="auto" w:fill="FFFFFF"/>
          <w:lang w:val="en-GB"/>
        </w:rPr>
      </w:pPr>
      <w:r w:rsidRPr="00366FB9">
        <w:rPr>
          <w:rFonts w:ascii="Times New Roman" w:hAnsi="Times New Roman" w:cs="Times New Roman"/>
          <w:sz w:val="20"/>
          <w:szCs w:val="20"/>
          <w:shd w:val="clear" w:color="auto" w:fill="FFFFFF"/>
          <w:lang w:val="en-GB"/>
        </w:rPr>
        <w:t xml:space="preserve">Brennan, R., Kim, J., Wenz-Gross, M., &amp; </w:t>
      </w:r>
      <w:proofErr w:type="spellStart"/>
      <w:r w:rsidRPr="00366FB9">
        <w:rPr>
          <w:rFonts w:ascii="Times New Roman" w:hAnsi="Times New Roman" w:cs="Times New Roman"/>
          <w:sz w:val="20"/>
          <w:szCs w:val="20"/>
          <w:shd w:val="clear" w:color="auto" w:fill="FFFFFF"/>
          <w:lang w:val="en-GB"/>
        </w:rPr>
        <w:t>Siperstein</w:t>
      </w:r>
      <w:proofErr w:type="spellEnd"/>
      <w:r w:rsidRPr="00366FB9">
        <w:rPr>
          <w:rFonts w:ascii="Times New Roman" w:hAnsi="Times New Roman" w:cs="Times New Roman"/>
          <w:sz w:val="20"/>
          <w:szCs w:val="20"/>
          <w:shd w:val="clear" w:color="auto" w:fill="FFFFFF"/>
          <w:lang w:val="en-GB"/>
        </w:rPr>
        <w:t xml:space="preserve">, G. (2001). The relative equitability of high-stakes testing versus teacher-assigned grades: An analysis of the Massachusetts Comprehensive Assessment System (MCAS). </w:t>
      </w:r>
      <w:r w:rsidRPr="00366FB9">
        <w:rPr>
          <w:rFonts w:ascii="Times New Roman" w:hAnsi="Times New Roman" w:cs="Times New Roman"/>
          <w:i/>
          <w:iCs/>
          <w:sz w:val="20"/>
          <w:szCs w:val="20"/>
          <w:shd w:val="clear" w:color="auto" w:fill="FFFFFF"/>
          <w:lang w:val="en-GB"/>
        </w:rPr>
        <w:t>Harvard educational review, 71(</w:t>
      </w:r>
      <w:r w:rsidRPr="00366FB9">
        <w:rPr>
          <w:rFonts w:ascii="Times New Roman" w:hAnsi="Times New Roman" w:cs="Times New Roman"/>
          <w:sz w:val="20"/>
          <w:szCs w:val="20"/>
          <w:shd w:val="clear" w:color="auto" w:fill="FFFFFF"/>
          <w:lang w:val="en-GB"/>
        </w:rPr>
        <w:t>2), 173-217.</w:t>
      </w:r>
    </w:p>
    <w:p w14:paraId="44D3C3D6" w14:textId="7C28D903" w:rsidR="0030075E" w:rsidRPr="00247F22" w:rsidRDefault="0030075E" w:rsidP="0030075E">
      <w:pPr>
        <w:spacing w:line="360" w:lineRule="auto"/>
        <w:jc w:val="both"/>
        <w:rPr>
          <w:rFonts w:ascii="Times New Roman" w:hAnsi="Times New Roman" w:cs="Times New Roman"/>
          <w:sz w:val="20"/>
          <w:szCs w:val="20"/>
          <w:shd w:val="clear" w:color="auto" w:fill="FFFFFF"/>
          <w:lang w:val="en-US"/>
        </w:rPr>
      </w:pPr>
      <w:r w:rsidRPr="00247F22">
        <w:rPr>
          <w:rFonts w:ascii="Times New Roman" w:hAnsi="Times New Roman" w:cs="Times New Roman"/>
          <w:sz w:val="20"/>
          <w:szCs w:val="20"/>
          <w:shd w:val="clear" w:color="auto" w:fill="FFFFFF"/>
          <w:lang w:val="en-US"/>
        </w:rPr>
        <w:t xml:space="preserve">Butcher, K. F., McEwan, P. J., and </w:t>
      </w:r>
      <w:proofErr w:type="spellStart"/>
      <w:r w:rsidRPr="00247F22">
        <w:rPr>
          <w:rFonts w:ascii="Times New Roman" w:hAnsi="Times New Roman" w:cs="Times New Roman"/>
          <w:sz w:val="20"/>
          <w:szCs w:val="20"/>
          <w:shd w:val="clear" w:color="auto" w:fill="FFFFFF"/>
          <w:lang w:val="en-US"/>
        </w:rPr>
        <w:t>Weerapana</w:t>
      </w:r>
      <w:proofErr w:type="spellEnd"/>
      <w:r w:rsidRPr="00247F22">
        <w:rPr>
          <w:rFonts w:ascii="Times New Roman" w:hAnsi="Times New Roman" w:cs="Times New Roman"/>
          <w:sz w:val="20"/>
          <w:szCs w:val="20"/>
          <w:shd w:val="clear" w:color="auto" w:fill="FFFFFF"/>
          <w:lang w:val="en-US"/>
        </w:rPr>
        <w:t xml:space="preserve">, A. (2014). The effects of an anti-grade-inflation policy at Wellesley College. </w:t>
      </w:r>
      <w:r w:rsidRPr="00247F22">
        <w:rPr>
          <w:rFonts w:ascii="Times New Roman" w:hAnsi="Times New Roman" w:cs="Times New Roman"/>
          <w:i/>
          <w:sz w:val="20"/>
          <w:szCs w:val="20"/>
          <w:shd w:val="clear" w:color="auto" w:fill="FFFFFF"/>
          <w:lang w:val="en-US"/>
        </w:rPr>
        <w:t>Journal of Economic Perspectives, 28</w:t>
      </w:r>
      <w:r w:rsidRPr="00247F22">
        <w:rPr>
          <w:rFonts w:ascii="Times New Roman" w:hAnsi="Times New Roman" w:cs="Times New Roman"/>
          <w:sz w:val="20"/>
          <w:szCs w:val="20"/>
          <w:shd w:val="clear" w:color="auto" w:fill="FFFFFF"/>
          <w:lang w:val="en-US"/>
        </w:rPr>
        <w:t>(3), 189-204.</w:t>
      </w:r>
    </w:p>
    <w:p w14:paraId="0B0CC92E" w14:textId="76AAF5B7" w:rsidR="0030075E" w:rsidRPr="00247F22" w:rsidRDefault="0030075E" w:rsidP="0030075E">
      <w:pPr>
        <w:spacing w:line="360" w:lineRule="auto"/>
        <w:jc w:val="both"/>
        <w:rPr>
          <w:rFonts w:ascii="Times New Roman" w:hAnsi="Times New Roman" w:cs="Times New Roman"/>
          <w:sz w:val="20"/>
          <w:szCs w:val="20"/>
          <w:shd w:val="clear" w:color="auto" w:fill="FFFFFF"/>
          <w:lang w:val="en-US"/>
        </w:rPr>
      </w:pPr>
      <w:proofErr w:type="spellStart"/>
      <w:r w:rsidRPr="00247F22">
        <w:rPr>
          <w:rFonts w:ascii="Times New Roman" w:hAnsi="Times New Roman" w:cs="Times New Roman"/>
          <w:sz w:val="20"/>
          <w:szCs w:val="20"/>
          <w:shd w:val="clear" w:color="auto" w:fill="FFFFFF"/>
          <w:lang w:val="en-US"/>
        </w:rPr>
        <w:t>Caruth</w:t>
      </w:r>
      <w:proofErr w:type="spellEnd"/>
      <w:r w:rsidRPr="00247F22">
        <w:rPr>
          <w:rFonts w:ascii="Times New Roman" w:hAnsi="Times New Roman" w:cs="Times New Roman"/>
          <w:sz w:val="20"/>
          <w:szCs w:val="20"/>
          <w:shd w:val="clear" w:color="auto" w:fill="FFFFFF"/>
          <w:lang w:val="en-US"/>
        </w:rPr>
        <w:t xml:space="preserve">, D. L., and </w:t>
      </w:r>
      <w:proofErr w:type="spellStart"/>
      <w:r w:rsidRPr="00247F22">
        <w:rPr>
          <w:rFonts w:ascii="Times New Roman" w:hAnsi="Times New Roman" w:cs="Times New Roman"/>
          <w:sz w:val="20"/>
          <w:szCs w:val="20"/>
          <w:shd w:val="clear" w:color="auto" w:fill="FFFFFF"/>
          <w:lang w:val="en-US"/>
        </w:rPr>
        <w:t>Caruth</w:t>
      </w:r>
      <w:proofErr w:type="spellEnd"/>
      <w:r w:rsidRPr="00247F22">
        <w:rPr>
          <w:rFonts w:ascii="Times New Roman" w:hAnsi="Times New Roman" w:cs="Times New Roman"/>
          <w:sz w:val="20"/>
          <w:szCs w:val="20"/>
          <w:shd w:val="clear" w:color="auto" w:fill="FFFFFF"/>
          <w:lang w:val="en-US"/>
        </w:rPr>
        <w:t xml:space="preserve">, G. D. (2013). Grade inflation: an issue for higher </w:t>
      </w:r>
      <w:proofErr w:type="gramStart"/>
      <w:r w:rsidRPr="00247F22">
        <w:rPr>
          <w:rFonts w:ascii="Times New Roman" w:hAnsi="Times New Roman" w:cs="Times New Roman"/>
          <w:sz w:val="20"/>
          <w:szCs w:val="20"/>
          <w:shd w:val="clear" w:color="auto" w:fill="FFFFFF"/>
          <w:lang w:val="en-US"/>
        </w:rPr>
        <w:t>education?.</w:t>
      </w:r>
      <w:proofErr w:type="gramEnd"/>
      <w:r w:rsidRPr="00247F22">
        <w:rPr>
          <w:rFonts w:ascii="Times New Roman" w:hAnsi="Times New Roman" w:cs="Times New Roman"/>
          <w:sz w:val="20"/>
          <w:szCs w:val="20"/>
          <w:shd w:val="clear" w:color="auto" w:fill="FFFFFF"/>
          <w:lang w:val="en-US"/>
        </w:rPr>
        <w:t xml:space="preserve"> </w:t>
      </w:r>
      <w:r w:rsidRPr="00247F22">
        <w:rPr>
          <w:rFonts w:ascii="Times New Roman" w:hAnsi="Times New Roman" w:cs="Times New Roman"/>
          <w:i/>
          <w:sz w:val="20"/>
          <w:szCs w:val="20"/>
          <w:shd w:val="clear" w:color="auto" w:fill="FFFFFF"/>
          <w:lang w:val="en-US"/>
        </w:rPr>
        <w:t>Turkish Online Journal of Distance Education, 14</w:t>
      </w:r>
      <w:r w:rsidRPr="00247F22">
        <w:rPr>
          <w:rFonts w:ascii="Times New Roman" w:hAnsi="Times New Roman" w:cs="Times New Roman"/>
          <w:sz w:val="20"/>
          <w:szCs w:val="20"/>
          <w:shd w:val="clear" w:color="auto" w:fill="FFFFFF"/>
          <w:lang w:val="en-US"/>
        </w:rPr>
        <w:t>(1), 102-110.</w:t>
      </w:r>
    </w:p>
    <w:p w14:paraId="048E946D" w14:textId="25E2D0F1" w:rsidR="0030075E" w:rsidRPr="00247F22" w:rsidRDefault="0030075E" w:rsidP="0030075E">
      <w:pPr>
        <w:spacing w:line="360" w:lineRule="auto"/>
        <w:jc w:val="both"/>
        <w:rPr>
          <w:rFonts w:ascii="Times New Roman" w:hAnsi="Times New Roman" w:cs="Times New Roman"/>
          <w:sz w:val="20"/>
          <w:szCs w:val="20"/>
          <w:shd w:val="clear" w:color="auto" w:fill="FFFFFF"/>
          <w:lang w:val="en-US"/>
        </w:rPr>
      </w:pPr>
      <w:r w:rsidRPr="00247F22">
        <w:rPr>
          <w:rFonts w:ascii="Times New Roman" w:hAnsi="Times New Roman" w:cs="Times New Roman"/>
          <w:sz w:val="20"/>
          <w:szCs w:val="20"/>
          <w:shd w:val="clear" w:color="auto" w:fill="FFFFFF"/>
          <w:lang w:val="en-US"/>
        </w:rPr>
        <w:t xml:space="preserve">Chowdhury, F. (2018). Grade Inflation: Causes, Consequences and Cure. </w:t>
      </w:r>
      <w:r w:rsidRPr="00247F22">
        <w:rPr>
          <w:rFonts w:ascii="Times New Roman" w:hAnsi="Times New Roman" w:cs="Times New Roman"/>
          <w:i/>
          <w:sz w:val="20"/>
          <w:szCs w:val="20"/>
          <w:shd w:val="clear" w:color="auto" w:fill="FFFFFF"/>
          <w:lang w:val="en-US"/>
        </w:rPr>
        <w:t>Journal of Education and Learning, 7</w:t>
      </w:r>
      <w:r w:rsidRPr="00247F22">
        <w:rPr>
          <w:rFonts w:ascii="Times New Roman" w:hAnsi="Times New Roman" w:cs="Times New Roman"/>
          <w:sz w:val="20"/>
          <w:szCs w:val="20"/>
          <w:shd w:val="clear" w:color="auto" w:fill="FFFFFF"/>
          <w:lang w:val="en-US"/>
        </w:rPr>
        <w:t>(6), 86-92.</w:t>
      </w:r>
    </w:p>
    <w:p w14:paraId="6CE0BB3D" w14:textId="3D937363" w:rsidR="0030075E" w:rsidRPr="00247F22" w:rsidRDefault="0030075E" w:rsidP="0030075E">
      <w:pPr>
        <w:spacing w:line="360" w:lineRule="auto"/>
        <w:jc w:val="both"/>
        <w:rPr>
          <w:rFonts w:ascii="Times New Roman" w:hAnsi="Times New Roman" w:cs="Times New Roman"/>
          <w:sz w:val="20"/>
          <w:szCs w:val="20"/>
          <w:shd w:val="clear" w:color="auto" w:fill="FFFFFF"/>
          <w:lang w:val="en-US"/>
        </w:rPr>
      </w:pPr>
      <w:r w:rsidRPr="00247F22">
        <w:rPr>
          <w:rFonts w:ascii="Times New Roman" w:hAnsi="Times New Roman" w:cs="Times New Roman"/>
          <w:sz w:val="20"/>
          <w:szCs w:val="20"/>
          <w:shd w:val="clear" w:color="auto" w:fill="FFFFFF"/>
          <w:lang w:val="en-US"/>
        </w:rPr>
        <w:t xml:space="preserve">Costley, K. C. (2014). Stop Giving in to Higher Grades: Ten Suggestions on How to Fight Grade Inflation. </w:t>
      </w:r>
      <w:r w:rsidR="00247F22" w:rsidRPr="00065BC7">
        <w:rPr>
          <w:rFonts w:ascii="Times New Roman" w:hAnsi="Times New Roman" w:cs="Times New Roman"/>
          <w:sz w:val="20"/>
          <w:szCs w:val="20"/>
          <w:shd w:val="clear" w:color="auto" w:fill="FFFFFF"/>
          <w:lang w:val="en-US"/>
        </w:rPr>
        <w:t>https://files.eric.ed.gov/fulltext/ED546783.pdf</w:t>
      </w:r>
      <w:r w:rsidR="00247F22">
        <w:rPr>
          <w:rFonts w:ascii="Times New Roman" w:hAnsi="Times New Roman" w:cs="Times New Roman"/>
          <w:sz w:val="20"/>
          <w:szCs w:val="20"/>
          <w:shd w:val="clear" w:color="auto" w:fill="FFFFFF"/>
          <w:lang w:val="en-US"/>
        </w:rPr>
        <w:t xml:space="preserve">. Accessed </w:t>
      </w:r>
      <w:r w:rsidRPr="00247F22">
        <w:rPr>
          <w:rFonts w:ascii="Times New Roman" w:hAnsi="Times New Roman" w:cs="Times New Roman"/>
          <w:sz w:val="20"/>
          <w:szCs w:val="20"/>
          <w:shd w:val="clear" w:color="auto" w:fill="FFFFFF"/>
          <w:lang w:val="en-US"/>
        </w:rPr>
        <w:t>18</w:t>
      </w:r>
      <w:r w:rsidR="00247F22">
        <w:rPr>
          <w:rFonts w:ascii="Times New Roman" w:hAnsi="Times New Roman" w:cs="Times New Roman"/>
          <w:sz w:val="20"/>
          <w:szCs w:val="20"/>
          <w:shd w:val="clear" w:color="auto" w:fill="FFFFFF"/>
          <w:lang w:val="en-US"/>
        </w:rPr>
        <w:t xml:space="preserve"> December </w:t>
      </w:r>
      <w:r w:rsidRPr="00247F22">
        <w:rPr>
          <w:rFonts w:ascii="Times New Roman" w:hAnsi="Times New Roman" w:cs="Times New Roman"/>
          <w:sz w:val="20"/>
          <w:szCs w:val="20"/>
          <w:shd w:val="clear" w:color="auto" w:fill="FFFFFF"/>
          <w:lang w:val="en-US"/>
        </w:rPr>
        <w:t>20</w:t>
      </w:r>
      <w:r w:rsidR="007A5EF8">
        <w:rPr>
          <w:rFonts w:ascii="Times New Roman" w:hAnsi="Times New Roman" w:cs="Times New Roman"/>
          <w:sz w:val="20"/>
          <w:szCs w:val="20"/>
          <w:shd w:val="clear" w:color="auto" w:fill="FFFFFF"/>
          <w:lang w:val="en-US"/>
        </w:rPr>
        <w:t>20</w:t>
      </w:r>
      <w:r w:rsidRPr="00247F22">
        <w:rPr>
          <w:rFonts w:ascii="Times New Roman" w:hAnsi="Times New Roman" w:cs="Times New Roman"/>
          <w:sz w:val="20"/>
          <w:szCs w:val="20"/>
          <w:shd w:val="clear" w:color="auto" w:fill="FFFFFF"/>
          <w:lang w:val="en-US"/>
        </w:rPr>
        <w:t>.</w:t>
      </w:r>
    </w:p>
    <w:p w14:paraId="018FA52C" w14:textId="77777777" w:rsidR="00E36E24" w:rsidRDefault="0030075E" w:rsidP="0030075E">
      <w:pPr>
        <w:spacing w:line="360" w:lineRule="auto"/>
        <w:jc w:val="both"/>
        <w:rPr>
          <w:rFonts w:ascii="Times New Roman" w:hAnsi="Times New Roman" w:cs="Times New Roman"/>
          <w:sz w:val="20"/>
          <w:szCs w:val="20"/>
          <w:shd w:val="clear" w:color="auto" w:fill="FFFFFF"/>
          <w:lang w:val="it-IT"/>
        </w:rPr>
      </w:pPr>
      <w:proofErr w:type="spellStart"/>
      <w:r w:rsidRPr="009F18BA">
        <w:rPr>
          <w:rFonts w:ascii="Times New Roman" w:hAnsi="Times New Roman" w:cs="Times New Roman"/>
          <w:sz w:val="20"/>
          <w:szCs w:val="20"/>
          <w:shd w:val="clear" w:color="auto" w:fill="FFFFFF"/>
          <w:lang w:val="it-IT"/>
        </w:rPr>
        <w:t>Felda</w:t>
      </w:r>
      <w:proofErr w:type="spellEnd"/>
      <w:r w:rsidRPr="009F18BA">
        <w:rPr>
          <w:rFonts w:ascii="Times New Roman" w:hAnsi="Times New Roman" w:cs="Times New Roman"/>
          <w:sz w:val="20"/>
          <w:szCs w:val="20"/>
          <w:shd w:val="clear" w:color="auto" w:fill="FFFFFF"/>
          <w:lang w:val="it-IT"/>
        </w:rPr>
        <w:t xml:space="preserve">, D. (2018). </w:t>
      </w:r>
      <w:proofErr w:type="spellStart"/>
      <w:r w:rsidRPr="009F18BA">
        <w:rPr>
          <w:rFonts w:ascii="Times New Roman" w:hAnsi="Times New Roman" w:cs="Times New Roman"/>
          <w:sz w:val="20"/>
          <w:szCs w:val="20"/>
          <w:shd w:val="clear" w:color="auto" w:fill="FFFFFF"/>
          <w:lang w:val="it-IT"/>
        </w:rPr>
        <w:t>Preverjanje</w:t>
      </w:r>
      <w:proofErr w:type="spellEnd"/>
      <w:r w:rsidRPr="009F18BA">
        <w:rPr>
          <w:rFonts w:ascii="Times New Roman" w:hAnsi="Times New Roman" w:cs="Times New Roman"/>
          <w:sz w:val="20"/>
          <w:szCs w:val="20"/>
          <w:shd w:val="clear" w:color="auto" w:fill="FFFFFF"/>
          <w:lang w:val="it-IT"/>
        </w:rPr>
        <w:t xml:space="preserve"> </w:t>
      </w:r>
      <w:proofErr w:type="spellStart"/>
      <w:r w:rsidRPr="009F18BA">
        <w:rPr>
          <w:rFonts w:ascii="Times New Roman" w:hAnsi="Times New Roman" w:cs="Times New Roman"/>
          <w:sz w:val="20"/>
          <w:szCs w:val="20"/>
          <w:shd w:val="clear" w:color="auto" w:fill="FFFFFF"/>
          <w:lang w:val="it-IT"/>
        </w:rPr>
        <w:t>matematičnega</w:t>
      </w:r>
      <w:proofErr w:type="spellEnd"/>
      <w:r w:rsidRPr="009F18BA">
        <w:rPr>
          <w:rFonts w:ascii="Times New Roman" w:hAnsi="Times New Roman" w:cs="Times New Roman"/>
          <w:sz w:val="20"/>
          <w:szCs w:val="20"/>
          <w:shd w:val="clear" w:color="auto" w:fill="FFFFFF"/>
          <w:lang w:val="it-IT"/>
        </w:rPr>
        <w:t xml:space="preserve"> </w:t>
      </w:r>
      <w:proofErr w:type="spellStart"/>
      <w:r w:rsidRPr="009F18BA">
        <w:rPr>
          <w:rFonts w:ascii="Times New Roman" w:hAnsi="Times New Roman" w:cs="Times New Roman"/>
          <w:sz w:val="20"/>
          <w:szCs w:val="20"/>
          <w:shd w:val="clear" w:color="auto" w:fill="FFFFFF"/>
          <w:lang w:val="it-IT"/>
        </w:rPr>
        <w:t>znanja</w:t>
      </w:r>
      <w:proofErr w:type="spellEnd"/>
      <w:r w:rsidRPr="009F18BA">
        <w:rPr>
          <w:rFonts w:ascii="Times New Roman" w:hAnsi="Times New Roman" w:cs="Times New Roman"/>
          <w:sz w:val="20"/>
          <w:szCs w:val="20"/>
          <w:shd w:val="clear" w:color="auto" w:fill="FFFFFF"/>
          <w:lang w:val="it-IT"/>
        </w:rPr>
        <w:t xml:space="preserve">. </w:t>
      </w:r>
      <w:proofErr w:type="spellStart"/>
      <w:r w:rsidRPr="009F18BA">
        <w:rPr>
          <w:rFonts w:ascii="Times New Roman" w:hAnsi="Times New Roman" w:cs="Times New Roman"/>
          <w:i/>
          <w:sz w:val="20"/>
          <w:szCs w:val="20"/>
          <w:shd w:val="clear" w:color="auto" w:fill="FFFFFF"/>
          <w:lang w:val="it-IT"/>
        </w:rPr>
        <w:t>Revija</w:t>
      </w:r>
      <w:proofErr w:type="spellEnd"/>
      <w:r w:rsidRPr="009F18BA">
        <w:rPr>
          <w:rFonts w:ascii="Times New Roman" w:hAnsi="Times New Roman" w:cs="Times New Roman"/>
          <w:i/>
          <w:sz w:val="20"/>
          <w:szCs w:val="20"/>
          <w:shd w:val="clear" w:color="auto" w:fill="FFFFFF"/>
          <w:lang w:val="it-IT"/>
        </w:rPr>
        <w:t xml:space="preserve"> za </w:t>
      </w:r>
      <w:proofErr w:type="spellStart"/>
      <w:r w:rsidRPr="009F18BA">
        <w:rPr>
          <w:rFonts w:ascii="Times New Roman" w:hAnsi="Times New Roman" w:cs="Times New Roman"/>
          <w:i/>
          <w:sz w:val="20"/>
          <w:szCs w:val="20"/>
          <w:shd w:val="clear" w:color="auto" w:fill="FFFFFF"/>
          <w:lang w:val="it-IT"/>
        </w:rPr>
        <w:t>elementarno</w:t>
      </w:r>
      <w:proofErr w:type="spellEnd"/>
      <w:r w:rsidRPr="009F18BA">
        <w:rPr>
          <w:rFonts w:ascii="Times New Roman" w:hAnsi="Times New Roman" w:cs="Times New Roman"/>
          <w:i/>
          <w:sz w:val="20"/>
          <w:szCs w:val="20"/>
          <w:shd w:val="clear" w:color="auto" w:fill="FFFFFF"/>
          <w:lang w:val="it-IT"/>
        </w:rPr>
        <w:t xml:space="preserve"> </w:t>
      </w:r>
      <w:proofErr w:type="spellStart"/>
      <w:r w:rsidRPr="009F18BA">
        <w:rPr>
          <w:rFonts w:ascii="Times New Roman" w:hAnsi="Times New Roman" w:cs="Times New Roman"/>
          <w:i/>
          <w:sz w:val="20"/>
          <w:szCs w:val="20"/>
          <w:shd w:val="clear" w:color="auto" w:fill="FFFFFF"/>
          <w:lang w:val="it-IT"/>
        </w:rPr>
        <w:t>izobraževanje</w:t>
      </w:r>
      <w:proofErr w:type="spellEnd"/>
      <w:r w:rsidRPr="009F18BA">
        <w:rPr>
          <w:rFonts w:ascii="Times New Roman" w:hAnsi="Times New Roman" w:cs="Times New Roman"/>
          <w:i/>
          <w:sz w:val="20"/>
          <w:szCs w:val="20"/>
          <w:shd w:val="clear" w:color="auto" w:fill="FFFFFF"/>
          <w:lang w:val="it-IT"/>
        </w:rPr>
        <w:t>, 11</w:t>
      </w:r>
      <w:r w:rsidRPr="009F18BA">
        <w:rPr>
          <w:rFonts w:ascii="Times New Roman" w:hAnsi="Times New Roman" w:cs="Times New Roman"/>
          <w:sz w:val="20"/>
          <w:szCs w:val="20"/>
          <w:shd w:val="clear" w:color="auto" w:fill="FFFFFF"/>
          <w:lang w:val="it-IT"/>
        </w:rPr>
        <w:t xml:space="preserve"> (2), 175–188</w:t>
      </w:r>
      <w:r w:rsidR="00E36E24">
        <w:rPr>
          <w:rFonts w:ascii="Times New Roman" w:hAnsi="Times New Roman" w:cs="Times New Roman"/>
          <w:sz w:val="20"/>
          <w:szCs w:val="20"/>
          <w:shd w:val="clear" w:color="auto" w:fill="FFFFFF"/>
          <w:lang w:val="it-IT"/>
        </w:rPr>
        <w:t>.</w:t>
      </w:r>
    </w:p>
    <w:p w14:paraId="247325D1" w14:textId="2CDFAEF1" w:rsidR="0030075E" w:rsidRPr="00247F22" w:rsidRDefault="0030075E" w:rsidP="0030075E">
      <w:pPr>
        <w:spacing w:line="360" w:lineRule="auto"/>
        <w:jc w:val="both"/>
        <w:rPr>
          <w:rFonts w:ascii="Times New Roman" w:hAnsi="Times New Roman" w:cs="Times New Roman"/>
          <w:sz w:val="20"/>
          <w:szCs w:val="20"/>
          <w:shd w:val="clear" w:color="auto" w:fill="FFFFFF"/>
          <w:lang w:val="en-US"/>
        </w:rPr>
      </w:pPr>
      <w:proofErr w:type="spellStart"/>
      <w:r w:rsidRPr="00247F22">
        <w:rPr>
          <w:rFonts w:ascii="Times New Roman" w:hAnsi="Times New Roman" w:cs="Times New Roman"/>
          <w:sz w:val="20"/>
          <w:szCs w:val="20"/>
          <w:shd w:val="clear" w:color="auto" w:fill="FFFFFF"/>
          <w:lang w:val="en-US"/>
        </w:rPr>
        <w:t>Feron</w:t>
      </w:r>
      <w:proofErr w:type="spellEnd"/>
      <w:r w:rsidRPr="00247F22">
        <w:rPr>
          <w:rFonts w:ascii="Times New Roman" w:hAnsi="Times New Roman" w:cs="Times New Roman"/>
          <w:sz w:val="20"/>
          <w:szCs w:val="20"/>
          <w:shd w:val="clear" w:color="auto" w:fill="FFFFFF"/>
          <w:lang w:val="en-US"/>
        </w:rPr>
        <w:t xml:space="preserve">, E., </w:t>
      </w:r>
      <w:proofErr w:type="spellStart"/>
      <w:r w:rsidRPr="00247F22">
        <w:rPr>
          <w:rFonts w:ascii="Times New Roman" w:hAnsi="Times New Roman" w:cs="Times New Roman"/>
          <w:sz w:val="20"/>
          <w:szCs w:val="20"/>
          <w:shd w:val="clear" w:color="auto" w:fill="FFFFFF"/>
          <w:lang w:val="en-US"/>
        </w:rPr>
        <w:t>Schils</w:t>
      </w:r>
      <w:proofErr w:type="spellEnd"/>
      <w:r w:rsidRPr="00247F22">
        <w:rPr>
          <w:rFonts w:ascii="Times New Roman" w:hAnsi="Times New Roman" w:cs="Times New Roman"/>
          <w:sz w:val="20"/>
          <w:szCs w:val="20"/>
          <w:shd w:val="clear" w:color="auto" w:fill="FFFFFF"/>
          <w:lang w:val="en-US"/>
        </w:rPr>
        <w:t xml:space="preserve">, T., and Ter </w:t>
      </w:r>
      <w:proofErr w:type="spellStart"/>
      <w:r w:rsidRPr="00247F22">
        <w:rPr>
          <w:rFonts w:ascii="Times New Roman" w:hAnsi="Times New Roman" w:cs="Times New Roman"/>
          <w:sz w:val="20"/>
          <w:szCs w:val="20"/>
          <w:shd w:val="clear" w:color="auto" w:fill="FFFFFF"/>
          <w:lang w:val="en-US"/>
        </w:rPr>
        <w:t>Weel</w:t>
      </w:r>
      <w:proofErr w:type="spellEnd"/>
      <w:r w:rsidRPr="00247F22">
        <w:rPr>
          <w:rFonts w:ascii="Times New Roman" w:hAnsi="Times New Roman" w:cs="Times New Roman"/>
          <w:sz w:val="20"/>
          <w:szCs w:val="20"/>
          <w:shd w:val="clear" w:color="auto" w:fill="FFFFFF"/>
          <w:lang w:val="en-US"/>
        </w:rPr>
        <w:t xml:space="preserve">, B. (2016). Does the teacher beat the test? The Value of the Teacher’s Assessment in Predicting Student Ability. </w:t>
      </w:r>
      <w:r w:rsidRPr="00247F22">
        <w:rPr>
          <w:rFonts w:ascii="Times New Roman" w:hAnsi="Times New Roman" w:cs="Times New Roman"/>
          <w:i/>
          <w:sz w:val="20"/>
          <w:szCs w:val="20"/>
          <w:shd w:val="clear" w:color="auto" w:fill="FFFFFF"/>
          <w:lang w:val="en-US"/>
        </w:rPr>
        <w:t>De Economist, 164</w:t>
      </w:r>
      <w:r w:rsidRPr="00247F22">
        <w:rPr>
          <w:rFonts w:ascii="Times New Roman" w:hAnsi="Times New Roman" w:cs="Times New Roman"/>
          <w:sz w:val="20"/>
          <w:szCs w:val="20"/>
          <w:shd w:val="clear" w:color="auto" w:fill="FFFFFF"/>
          <w:lang w:val="en-US"/>
        </w:rPr>
        <w:t>(4), 391-418.</w:t>
      </w:r>
    </w:p>
    <w:p w14:paraId="707E84B6" w14:textId="33093CBD" w:rsidR="0030075E" w:rsidRPr="00247F22" w:rsidRDefault="0030075E" w:rsidP="0030075E">
      <w:pPr>
        <w:spacing w:line="360" w:lineRule="auto"/>
        <w:jc w:val="both"/>
        <w:rPr>
          <w:rFonts w:ascii="Times New Roman" w:hAnsi="Times New Roman" w:cs="Times New Roman"/>
          <w:sz w:val="20"/>
          <w:szCs w:val="20"/>
          <w:shd w:val="clear" w:color="auto" w:fill="FFFFFF"/>
          <w:lang w:val="en-US"/>
        </w:rPr>
      </w:pPr>
      <w:proofErr w:type="spellStart"/>
      <w:r w:rsidRPr="00247F22">
        <w:rPr>
          <w:rFonts w:ascii="Times New Roman" w:hAnsi="Times New Roman" w:cs="Times New Roman"/>
          <w:sz w:val="20"/>
          <w:szCs w:val="20"/>
          <w:shd w:val="clear" w:color="auto" w:fill="FFFFFF"/>
          <w:lang w:val="en-US"/>
        </w:rPr>
        <w:lastRenderedPageBreak/>
        <w:t>Finefter-Rosenbluh</w:t>
      </w:r>
      <w:proofErr w:type="spellEnd"/>
      <w:r w:rsidRPr="00247F22">
        <w:rPr>
          <w:rFonts w:ascii="Times New Roman" w:hAnsi="Times New Roman" w:cs="Times New Roman"/>
          <w:sz w:val="20"/>
          <w:szCs w:val="20"/>
          <w:shd w:val="clear" w:color="auto" w:fill="FFFFFF"/>
          <w:lang w:val="en-US"/>
        </w:rPr>
        <w:t>, I., and Levinson, M. L. (2015). What is wrong with grade inflation (if anything</w:t>
      </w:r>
      <w:proofErr w:type="gramStart"/>
      <w:r w:rsidRPr="00247F22">
        <w:rPr>
          <w:rFonts w:ascii="Times New Roman" w:hAnsi="Times New Roman" w:cs="Times New Roman"/>
          <w:sz w:val="20"/>
          <w:szCs w:val="20"/>
          <w:shd w:val="clear" w:color="auto" w:fill="FFFFFF"/>
          <w:lang w:val="en-US"/>
        </w:rPr>
        <w:t>)?.</w:t>
      </w:r>
      <w:proofErr w:type="gramEnd"/>
      <w:r w:rsidRPr="00247F22">
        <w:rPr>
          <w:rFonts w:ascii="Times New Roman" w:hAnsi="Times New Roman" w:cs="Times New Roman"/>
          <w:sz w:val="20"/>
          <w:szCs w:val="20"/>
          <w:shd w:val="clear" w:color="auto" w:fill="FFFFFF"/>
          <w:lang w:val="en-US"/>
        </w:rPr>
        <w:t xml:space="preserve"> </w:t>
      </w:r>
      <w:r w:rsidR="00247F22" w:rsidRPr="00065BC7">
        <w:rPr>
          <w:rFonts w:ascii="Times New Roman" w:hAnsi="Times New Roman" w:cs="Times New Roman"/>
          <w:sz w:val="20"/>
          <w:szCs w:val="20"/>
          <w:shd w:val="clear" w:color="auto" w:fill="FFFFFF"/>
        </w:rPr>
        <w:t>https://dash.harvard.edu/bitstream/handle/1/32228641/Whats_Wrong_With_Grade_Inflation.pdf?sequence=1</w:t>
      </w:r>
      <w:r w:rsidR="00247F22" w:rsidRPr="009F18BA">
        <w:rPr>
          <w:rFonts w:ascii="Times New Roman" w:hAnsi="Times New Roman" w:cs="Times New Roman"/>
          <w:sz w:val="20"/>
          <w:szCs w:val="20"/>
          <w:shd w:val="clear" w:color="auto" w:fill="FFFFFF"/>
        </w:rPr>
        <w:t xml:space="preserve">. </w:t>
      </w:r>
      <w:r w:rsidR="00247F22">
        <w:rPr>
          <w:rFonts w:ascii="Times New Roman" w:hAnsi="Times New Roman" w:cs="Times New Roman"/>
          <w:sz w:val="20"/>
          <w:szCs w:val="20"/>
          <w:shd w:val="clear" w:color="auto" w:fill="FFFFFF"/>
          <w:lang w:val="en-US"/>
        </w:rPr>
        <w:t xml:space="preserve">Accessed </w:t>
      </w:r>
      <w:r w:rsidRPr="00247F22">
        <w:rPr>
          <w:rFonts w:ascii="Times New Roman" w:hAnsi="Times New Roman" w:cs="Times New Roman"/>
          <w:sz w:val="20"/>
          <w:szCs w:val="20"/>
          <w:shd w:val="clear" w:color="auto" w:fill="FFFFFF"/>
          <w:lang w:val="en-US"/>
        </w:rPr>
        <w:t>26</w:t>
      </w:r>
      <w:r w:rsidR="00247F22">
        <w:rPr>
          <w:rFonts w:ascii="Times New Roman" w:hAnsi="Times New Roman" w:cs="Times New Roman"/>
          <w:sz w:val="20"/>
          <w:szCs w:val="20"/>
          <w:shd w:val="clear" w:color="auto" w:fill="FFFFFF"/>
          <w:lang w:val="en-US"/>
        </w:rPr>
        <w:t xml:space="preserve"> December </w:t>
      </w:r>
      <w:r w:rsidRPr="00247F22">
        <w:rPr>
          <w:rFonts w:ascii="Times New Roman" w:hAnsi="Times New Roman" w:cs="Times New Roman"/>
          <w:sz w:val="20"/>
          <w:szCs w:val="20"/>
          <w:shd w:val="clear" w:color="auto" w:fill="FFFFFF"/>
          <w:lang w:val="en-US"/>
        </w:rPr>
        <w:t>20</w:t>
      </w:r>
      <w:r w:rsidR="007A5EF8">
        <w:rPr>
          <w:rFonts w:ascii="Times New Roman" w:hAnsi="Times New Roman" w:cs="Times New Roman"/>
          <w:sz w:val="20"/>
          <w:szCs w:val="20"/>
          <w:shd w:val="clear" w:color="auto" w:fill="FFFFFF"/>
          <w:lang w:val="en-US"/>
        </w:rPr>
        <w:t>20</w:t>
      </w:r>
      <w:r w:rsidRPr="00247F22">
        <w:rPr>
          <w:rFonts w:ascii="Times New Roman" w:hAnsi="Times New Roman" w:cs="Times New Roman"/>
          <w:sz w:val="20"/>
          <w:szCs w:val="20"/>
          <w:shd w:val="clear" w:color="auto" w:fill="FFFFFF"/>
          <w:lang w:val="en-US"/>
        </w:rPr>
        <w:t>.</w:t>
      </w:r>
    </w:p>
    <w:p w14:paraId="40B62664" w14:textId="6EF90333" w:rsidR="0030075E" w:rsidRPr="00247F22" w:rsidRDefault="0030075E" w:rsidP="0030075E">
      <w:pPr>
        <w:spacing w:line="360" w:lineRule="auto"/>
        <w:jc w:val="both"/>
        <w:rPr>
          <w:rFonts w:ascii="Times New Roman" w:hAnsi="Times New Roman" w:cs="Times New Roman"/>
          <w:sz w:val="20"/>
          <w:szCs w:val="20"/>
          <w:shd w:val="clear" w:color="auto" w:fill="FFFFFF"/>
          <w:lang w:val="en-US"/>
        </w:rPr>
      </w:pPr>
      <w:proofErr w:type="spellStart"/>
      <w:r w:rsidRPr="00247F22">
        <w:rPr>
          <w:rFonts w:ascii="Times New Roman" w:hAnsi="Times New Roman" w:cs="Times New Roman"/>
          <w:sz w:val="20"/>
          <w:szCs w:val="20"/>
          <w:shd w:val="clear" w:color="auto" w:fill="FFFFFF"/>
          <w:lang w:val="en-US"/>
        </w:rPr>
        <w:t>Gershenson</w:t>
      </w:r>
      <w:proofErr w:type="spellEnd"/>
      <w:r w:rsidRPr="00247F22">
        <w:rPr>
          <w:rFonts w:ascii="Times New Roman" w:hAnsi="Times New Roman" w:cs="Times New Roman"/>
          <w:sz w:val="20"/>
          <w:szCs w:val="20"/>
          <w:shd w:val="clear" w:color="auto" w:fill="FFFFFF"/>
          <w:lang w:val="en-US"/>
        </w:rPr>
        <w:t xml:space="preserve">, S. (2018). Grade Inflation in High Schools (2005–2016). </w:t>
      </w:r>
      <w:r w:rsidR="00247F22" w:rsidRPr="00065BC7">
        <w:rPr>
          <w:rFonts w:ascii="Times New Roman" w:hAnsi="Times New Roman" w:cs="Times New Roman"/>
          <w:sz w:val="20"/>
          <w:szCs w:val="20"/>
          <w:shd w:val="clear" w:color="auto" w:fill="FFFFFF"/>
          <w:lang w:val="en-US"/>
        </w:rPr>
        <w:t>https://fordhaminstitute.org/sites/default/files/20180919-grade-inflation-high-schools-2005-2016_0.pdf</w:t>
      </w:r>
      <w:r w:rsidR="00247F22">
        <w:rPr>
          <w:rFonts w:ascii="Times New Roman" w:hAnsi="Times New Roman" w:cs="Times New Roman"/>
          <w:sz w:val="20"/>
          <w:szCs w:val="20"/>
          <w:shd w:val="clear" w:color="auto" w:fill="FFFFFF"/>
          <w:lang w:val="en-US"/>
        </w:rPr>
        <w:t xml:space="preserve">. Accessed </w:t>
      </w:r>
      <w:r w:rsidRPr="00247F22">
        <w:rPr>
          <w:rFonts w:ascii="Times New Roman" w:hAnsi="Times New Roman" w:cs="Times New Roman"/>
          <w:sz w:val="20"/>
          <w:szCs w:val="20"/>
          <w:shd w:val="clear" w:color="auto" w:fill="FFFFFF"/>
          <w:lang w:val="en-US"/>
        </w:rPr>
        <w:t>15</w:t>
      </w:r>
      <w:r w:rsidR="00247F22">
        <w:rPr>
          <w:rFonts w:ascii="Times New Roman" w:hAnsi="Times New Roman" w:cs="Times New Roman"/>
          <w:sz w:val="20"/>
          <w:szCs w:val="20"/>
          <w:shd w:val="clear" w:color="auto" w:fill="FFFFFF"/>
          <w:lang w:val="en-US"/>
        </w:rPr>
        <w:t xml:space="preserve"> December </w:t>
      </w:r>
      <w:r w:rsidRPr="00247F22">
        <w:rPr>
          <w:rFonts w:ascii="Times New Roman" w:hAnsi="Times New Roman" w:cs="Times New Roman"/>
          <w:sz w:val="20"/>
          <w:szCs w:val="20"/>
          <w:shd w:val="clear" w:color="auto" w:fill="FFFFFF"/>
          <w:lang w:val="en-US"/>
        </w:rPr>
        <w:t>20</w:t>
      </w:r>
      <w:r w:rsidR="007A5EF8">
        <w:rPr>
          <w:rFonts w:ascii="Times New Roman" w:hAnsi="Times New Roman" w:cs="Times New Roman"/>
          <w:sz w:val="20"/>
          <w:szCs w:val="20"/>
          <w:shd w:val="clear" w:color="auto" w:fill="FFFFFF"/>
          <w:lang w:val="en-US"/>
        </w:rPr>
        <w:t>20</w:t>
      </w:r>
      <w:r w:rsidRPr="00247F22">
        <w:rPr>
          <w:rFonts w:ascii="Times New Roman" w:hAnsi="Times New Roman" w:cs="Times New Roman"/>
          <w:sz w:val="20"/>
          <w:szCs w:val="20"/>
          <w:shd w:val="clear" w:color="auto" w:fill="FFFFFF"/>
          <w:lang w:val="en-US"/>
        </w:rPr>
        <w:t>.</w:t>
      </w:r>
    </w:p>
    <w:p w14:paraId="26EB8FF0" w14:textId="77777777" w:rsidR="0030075E" w:rsidRPr="00247F22" w:rsidRDefault="0030075E" w:rsidP="0030075E">
      <w:pPr>
        <w:spacing w:line="360" w:lineRule="auto"/>
        <w:jc w:val="both"/>
        <w:rPr>
          <w:rFonts w:ascii="Times New Roman" w:hAnsi="Times New Roman" w:cs="Times New Roman"/>
          <w:sz w:val="20"/>
          <w:szCs w:val="20"/>
          <w:shd w:val="clear" w:color="auto" w:fill="FFFFFF"/>
          <w:lang w:val="en-US"/>
        </w:rPr>
      </w:pPr>
      <w:r w:rsidRPr="00247F22">
        <w:rPr>
          <w:rFonts w:ascii="Times New Roman" w:hAnsi="Times New Roman" w:cs="Times New Roman"/>
          <w:sz w:val="20"/>
          <w:szCs w:val="20"/>
          <w:shd w:val="clear" w:color="auto" w:fill="FFFFFF"/>
          <w:lang w:val="en-US"/>
        </w:rPr>
        <w:t xml:space="preserve">Hurwitz, M., and Lee, J. (2018). </w:t>
      </w:r>
      <w:r w:rsidRPr="00247F22">
        <w:rPr>
          <w:rFonts w:ascii="Times New Roman" w:hAnsi="Times New Roman" w:cs="Times New Roman"/>
          <w:i/>
          <w:sz w:val="20"/>
          <w:szCs w:val="20"/>
          <w:shd w:val="clear" w:color="auto" w:fill="FFFFFF"/>
          <w:lang w:val="en-US"/>
        </w:rPr>
        <w:t>Grade inflation and the role of standardized testing</w:t>
      </w:r>
      <w:r w:rsidRPr="00247F22">
        <w:rPr>
          <w:rFonts w:ascii="Times New Roman" w:hAnsi="Times New Roman" w:cs="Times New Roman"/>
          <w:sz w:val="20"/>
          <w:szCs w:val="20"/>
          <w:shd w:val="clear" w:color="auto" w:fill="FFFFFF"/>
          <w:lang w:val="en-US"/>
        </w:rPr>
        <w:t>. Measuring success: An examination of the use of standardized tests in college admissions. Baltimore, MD: Johns Hopkins University Press, p. 64-93.</w:t>
      </w:r>
    </w:p>
    <w:p w14:paraId="35FDBA36" w14:textId="16471AA6" w:rsidR="0030075E" w:rsidRPr="00247F22" w:rsidRDefault="0030075E" w:rsidP="0030075E">
      <w:pPr>
        <w:spacing w:line="360" w:lineRule="auto"/>
        <w:jc w:val="both"/>
        <w:rPr>
          <w:rFonts w:ascii="Times New Roman" w:hAnsi="Times New Roman" w:cs="Times New Roman"/>
          <w:sz w:val="20"/>
          <w:szCs w:val="20"/>
          <w:shd w:val="clear" w:color="auto" w:fill="FFFFFF"/>
          <w:lang w:val="en-US"/>
        </w:rPr>
      </w:pPr>
      <w:r w:rsidRPr="00247F22">
        <w:rPr>
          <w:rFonts w:ascii="Times New Roman" w:hAnsi="Times New Roman" w:cs="Times New Roman"/>
          <w:sz w:val="20"/>
          <w:szCs w:val="20"/>
          <w:shd w:val="clear" w:color="auto" w:fill="FFFFFF"/>
          <w:lang w:val="en-US"/>
        </w:rPr>
        <w:t xml:space="preserve">INVALSI (2018). </w:t>
      </w:r>
      <w:r w:rsidR="00247F22" w:rsidRPr="00065BC7">
        <w:rPr>
          <w:rFonts w:ascii="Times New Roman" w:hAnsi="Times New Roman" w:cs="Times New Roman"/>
          <w:sz w:val="20"/>
          <w:szCs w:val="20"/>
          <w:shd w:val="clear" w:color="auto" w:fill="FFFFFF"/>
          <w:lang w:val="en-US"/>
        </w:rPr>
        <w:t>https://invalsi-areaprove.cineca.it/docs/2018/Livelli_INVALSI_g8.pdf</w:t>
      </w:r>
      <w:r w:rsidR="00247F22">
        <w:rPr>
          <w:rFonts w:ascii="Times New Roman" w:hAnsi="Times New Roman" w:cs="Times New Roman"/>
          <w:sz w:val="20"/>
          <w:szCs w:val="20"/>
          <w:shd w:val="clear" w:color="auto" w:fill="FFFFFF"/>
          <w:lang w:val="en-US"/>
        </w:rPr>
        <w:t xml:space="preserve">. Accessed </w:t>
      </w:r>
      <w:r w:rsidR="007A5EF8">
        <w:rPr>
          <w:rFonts w:ascii="Times New Roman" w:hAnsi="Times New Roman" w:cs="Times New Roman"/>
          <w:sz w:val="20"/>
          <w:szCs w:val="20"/>
          <w:shd w:val="clear" w:color="auto" w:fill="FFFFFF"/>
          <w:lang w:val="en-US"/>
        </w:rPr>
        <w:t>10</w:t>
      </w:r>
      <w:r w:rsidR="00247F22">
        <w:rPr>
          <w:rFonts w:ascii="Times New Roman" w:hAnsi="Times New Roman" w:cs="Times New Roman"/>
          <w:sz w:val="20"/>
          <w:szCs w:val="20"/>
          <w:shd w:val="clear" w:color="auto" w:fill="FFFFFF"/>
          <w:lang w:val="en-US"/>
        </w:rPr>
        <w:t xml:space="preserve"> December</w:t>
      </w:r>
      <w:r w:rsidRPr="00247F22">
        <w:rPr>
          <w:rFonts w:ascii="Times New Roman" w:hAnsi="Times New Roman" w:cs="Times New Roman"/>
          <w:sz w:val="20"/>
          <w:szCs w:val="20"/>
          <w:shd w:val="clear" w:color="auto" w:fill="FFFFFF"/>
          <w:lang w:val="en-US"/>
        </w:rPr>
        <w:t xml:space="preserve"> 20</w:t>
      </w:r>
      <w:r w:rsidR="007A5EF8">
        <w:rPr>
          <w:rFonts w:ascii="Times New Roman" w:hAnsi="Times New Roman" w:cs="Times New Roman"/>
          <w:sz w:val="20"/>
          <w:szCs w:val="20"/>
          <w:shd w:val="clear" w:color="auto" w:fill="FFFFFF"/>
          <w:lang w:val="en-US"/>
        </w:rPr>
        <w:t>20</w:t>
      </w:r>
      <w:r w:rsidRPr="00247F22">
        <w:rPr>
          <w:rFonts w:ascii="Times New Roman" w:hAnsi="Times New Roman" w:cs="Times New Roman"/>
          <w:sz w:val="20"/>
          <w:szCs w:val="20"/>
          <w:shd w:val="clear" w:color="auto" w:fill="FFFFFF"/>
          <w:lang w:val="en-US"/>
        </w:rPr>
        <w:t>.</w:t>
      </w:r>
    </w:p>
    <w:p w14:paraId="61DD8328" w14:textId="5852FD26" w:rsidR="0030075E" w:rsidRDefault="0030075E" w:rsidP="0030075E">
      <w:pPr>
        <w:spacing w:line="360" w:lineRule="auto"/>
        <w:jc w:val="both"/>
        <w:rPr>
          <w:rFonts w:ascii="Times New Roman" w:hAnsi="Times New Roman" w:cs="Times New Roman"/>
          <w:sz w:val="20"/>
          <w:szCs w:val="20"/>
          <w:shd w:val="clear" w:color="auto" w:fill="FFFFFF"/>
          <w:lang w:val="en-US"/>
        </w:rPr>
      </w:pPr>
      <w:r w:rsidRPr="00247F22">
        <w:rPr>
          <w:rFonts w:ascii="Times New Roman" w:hAnsi="Times New Roman" w:cs="Times New Roman"/>
          <w:sz w:val="20"/>
          <w:szCs w:val="20"/>
          <w:shd w:val="clear" w:color="auto" w:fill="FFFFFF"/>
          <w:lang w:val="en-US"/>
        </w:rPr>
        <w:t xml:space="preserve">INVALSI (2019). </w:t>
      </w:r>
      <w:r w:rsidR="00247F22" w:rsidRPr="00065BC7">
        <w:rPr>
          <w:rFonts w:ascii="Times New Roman" w:hAnsi="Times New Roman" w:cs="Times New Roman"/>
          <w:sz w:val="20"/>
          <w:szCs w:val="20"/>
          <w:shd w:val="clear" w:color="auto" w:fill="FFFFFF"/>
          <w:lang w:val="en-US"/>
        </w:rPr>
        <w:t>https://invalsi-serviziostatistico.cineca.it/</w:t>
      </w:r>
      <w:r w:rsidR="00247F22">
        <w:rPr>
          <w:rFonts w:ascii="Times New Roman" w:hAnsi="Times New Roman" w:cs="Times New Roman"/>
          <w:sz w:val="20"/>
          <w:szCs w:val="20"/>
          <w:shd w:val="clear" w:color="auto" w:fill="FFFFFF"/>
          <w:lang w:val="en-US"/>
        </w:rPr>
        <w:t xml:space="preserve">. Accessed </w:t>
      </w:r>
      <w:r w:rsidRPr="00247F22">
        <w:rPr>
          <w:rFonts w:ascii="Times New Roman" w:hAnsi="Times New Roman" w:cs="Times New Roman"/>
          <w:sz w:val="20"/>
          <w:szCs w:val="20"/>
          <w:shd w:val="clear" w:color="auto" w:fill="FFFFFF"/>
          <w:lang w:val="en-US"/>
        </w:rPr>
        <w:t>8</w:t>
      </w:r>
      <w:r w:rsidR="00247F22">
        <w:rPr>
          <w:rFonts w:ascii="Times New Roman" w:hAnsi="Times New Roman" w:cs="Times New Roman"/>
          <w:sz w:val="20"/>
          <w:szCs w:val="20"/>
          <w:shd w:val="clear" w:color="auto" w:fill="FFFFFF"/>
          <w:lang w:val="en-US"/>
        </w:rPr>
        <w:t xml:space="preserve"> December</w:t>
      </w:r>
      <w:r w:rsidRPr="00247F22">
        <w:rPr>
          <w:rFonts w:ascii="Times New Roman" w:hAnsi="Times New Roman" w:cs="Times New Roman"/>
          <w:sz w:val="20"/>
          <w:szCs w:val="20"/>
          <w:shd w:val="clear" w:color="auto" w:fill="FFFFFF"/>
          <w:lang w:val="en-US"/>
        </w:rPr>
        <w:t xml:space="preserve"> 20</w:t>
      </w:r>
      <w:r w:rsidR="007A5EF8">
        <w:rPr>
          <w:rFonts w:ascii="Times New Roman" w:hAnsi="Times New Roman" w:cs="Times New Roman"/>
          <w:sz w:val="20"/>
          <w:szCs w:val="20"/>
          <w:shd w:val="clear" w:color="auto" w:fill="FFFFFF"/>
          <w:lang w:val="en-US"/>
        </w:rPr>
        <w:t>19</w:t>
      </w:r>
      <w:r w:rsidRPr="00247F22">
        <w:rPr>
          <w:rFonts w:ascii="Times New Roman" w:hAnsi="Times New Roman" w:cs="Times New Roman"/>
          <w:sz w:val="20"/>
          <w:szCs w:val="20"/>
          <w:shd w:val="clear" w:color="auto" w:fill="FFFFFF"/>
          <w:lang w:val="en-US"/>
        </w:rPr>
        <w:t>.</w:t>
      </w:r>
    </w:p>
    <w:p w14:paraId="5B22B3BF" w14:textId="7309E85D" w:rsidR="008C0F8B" w:rsidRPr="00247F22" w:rsidRDefault="008C0F8B" w:rsidP="0030075E">
      <w:pPr>
        <w:spacing w:line="360" w:lineRule="auto"/>
        <w:jc w:val="both"/>
        <w:rPr>
          <w:rFonts w:ascii="Times New Roman" w:hAnsi="Times New Roman" w:cs="Times New Roman"/>
          <w:sz w:val="20"/>
          <w:szCs w:val="20"/>
          <w:shd w:val="clear" w:color="auto" w:fill="FFFFFF"/>
          <w:lang w:val="en-US"/>
        </w:rPr>
      </w:pPr>
      <w:r w:rsidRPr="00F40CF3">
        <w:rPr>
          <w:rFonts w:ascii="Times New Roman" w:hAnsi="Times New Roman" w:cs="Times New Roman"/>
          <w:sz w:val="20"/>
          <w:szCs w:val="20"/>
          <w:shd w:val="clear" w:color="auto" w:fill="FFFFFF"/>
          <w:lang w:val="en-US"/>
        </w:rPr>
        <w:t xml:space="preserve">Jewell, R. T., McPherson, M. A., &amp; </w:t>
      </w:r>
      <w:proofErr w:type="spellStart"/>
      <w:r w:rsidRPr="00F40CF3">
        <w:rPr>
          <w:rFonts w:ascii="Times New Roman" w:hAnsi="Times New Roman" w:cs="Times New Roman"/>
          <w:sz w:val="20"/>
          <w:szCs w:val="20"/>
          <w:shd w:val="clear" w:color="auto" w:fill="FFFFFF"/>
          <w:lang w:val="en-US"/>
        </w:rPr>
        <w:t>Tieslau</w:t>
      </w:r>
      <w:proofErr w:type="spellEnd"/>
      <w:r w:rsidRPr="00F40CF3">
        <w:rPr>
          <w:rFonts w:ascii="Times New Roman" w:hAnsi="Times New Roman" w:cs="Times New Roman"/>
          <w:sz w:val="20"/>
          <w:szCs w:val="20"/>
          <w:shd w:val="clear" w:color="auto" w:fill="FFFFFF"/>
          <w:lang w:val="en-US"/>
        </w:rPr>
        <w:t xml:space="preserve">, M. A. (2013). Whose fault is it? Assigning blame for grade inflation in higher education. </w:t>
      </w:r>
      <w:r w:rsidRPr="00F40CF3">
        <w:rPr>
          <w:rFonts w:ascii="Times New Roman" w:hAnsi="Times New Roman" w:cs="Times New Roman"/>
          <w:i/>
          <w:iCs/>
          <w:sz w:val="20"/>
          <w:szCs w:val="20"/>
          <w:shd w:val="clear" w:color="auto" w:fill="FFFFFF"/>
          <w:lang w:val="en-US"/>
        </w:rPr>
        <w:t>Applied economics, 45</w:t>
      </w:r>
      <w:r w:rsidRPr="00F40CF3">
        <w:rPr>
          <w:rFonts w:ascii="Times New Roman" w:hAnsi="Times New Roman" w:cs="Times New Roman"/>
          <w:sz w:val="20"/>
          <w:szCs w:val="20"/>
          <w:shd w:val="clear" w:color="auto" w:fill="FFFFFF"/>
          <w:lang w:val="en-US"/>
        </w:rPr>
        <w:t>(9), 1185-1200.</w:t>
      </w:r>
    </w:p>
    <w:p w14:paraId="09FD71B2" w14:textId="70DBF00D" w:rsidR="0030075E" w:rsidRPr="00247F22" w:rsidRDefault="0030075E" w:rsidP="0030075E">
      <w:pPr>
        <w:spacing w:line="360" w:lineRule="auto"/>
        <w:jc w:val="both"/>
        <w:rPr>
          <w:rFonts w:ascii="Times New Roman" w:hAnsi="Times New Roman" w:cs="Times New Roman"/>
          <w:sz w:val="20"/>
          <w:szCs w:val="20"/>
          <w:shd w:val="clear" w:color="auto" w:fill="FFFFFF"/>
          <w:lang w:val="en-US"/>
        </w:rPr>
      </w:pPr>
      <w:proofErr w:type="spellStart"/>
      <w:r w:rsidRPr="00247F22">
        <w:rPr>
          <w:rFonts w:ascii="Times New Roman" w:hAnsi="Times New Roman" w:cs="Times New Roman"/>
          <w:sz w:val="20"/>
          <w:szCs w:val="20"/>
          <w:shd w:val="clear" w:color="auto" w:fill="FFFFFF"/>
          <w:lang w:val="en-US"/>
        </w:rPr>
        <w:t>Kartianom</w:t>
      </w:r>
      <w:proofErr w:type="spellEnd"/>
      <w:r w:rsidRPr="00247F22">
        <w:rPr>
          <w:rFonts w:ascii="Times New Roman" w:hAnsi="Times New Roman" w:cs="Times New Roman"/>
          <w:sz w:val="20"/>
          <w:szCs w:val="20"/>
          <w:shd w:val="clear" w:color="auto" w:fill="FFFFFF"/>
          <w:lang w:val="en-US"/>
        </w:rPr>
        <w:t xml:space="preserve">, K., </w:t>
      </w:r>
      <w:proofErr w:type="spellStart"/>
      <w:r w:rsidRPr="00247F22">
        <w:rPr>
          <w:rFonts w:ascii="Times New Roman" w:hAnsi="Times New Roman" w:cs="Times New Roman"/>
          <w:sz w:val="20"/>
          <w:szCs w:val="20"/>
          <w:shd w:val="clear" w:color="auto" w:fill="FFFFFF"/>
          <w:lang w:val="en-US"/>
        </w:rPr>
        <w:t>Mardapi</w:t>
      </w:r>
      <w:proofErr w:type="spellEnd"/>
      <w:r w:rsidRPr="00247F22">
        <w:rPr>
          <w:rFonts w:ascii="Times New Roman" w:hAnsi="Times New Roman" w:cs="Times New Roman"/>
          <w:sz w:val="20"/>
          <w:szCs w:val="20"/>
          <w:shd w:val="clear" w:color="auto" w:fill="FFFFFF"/>
          <w:lang w:val="en-US"/>
        </w:rPr>
        <w:t xml:space="preserve">, D. (2017). The utilization of junior high school mathematics national examination data: A conceptual error diagnosis. </w:t>
      </w:r>
      <w:r w:rsidRPr="00247F22">
        <w:rPr>
          <w:rFonts w:ascii="Times New Roman" w:hAnsi="Times New Roman" w:cs="Times New Roman"/>
          <w:i/>
          <w:sz w:val="20"/>
          <w:szCs w:val="20"/>
          <w:shd w:val="clear" w:color="auto" w:fill="FFFFFF"/>
          <w:lang w:val="en-US"/>
        </w:rPr>
        <w:t>Research and Evaluation in Education, 3</w:t>
      </w:r>
      <w:r w:rsidRPr="00247F22">
        <w:rPr>
          <w:rFonts w:ascii="Times New Roman" w:hAnsi="Times New Roman" w:cs="Times New Roman"/>
          <w:sz w:val="20"/>
          <w:szCs w:val="20"/>
          <w:shd w:val="clear" w:color="auto" w:fill="FFFFFF"/>
          <w:lang w:val="en-US"/>
        </w:rPr>
        <w:t>(2), 163–173.</w:t>
      </w:r>
    </w:p>
    <w:p w14:paraId="5AFF7D2C" w14:textId="31955070" w:rsidR="0030075E" w:rsidRPr="00247F22" w:rsidRDefault="0030075E" w:rsidP="0030075E">
      <w:pPr>
        <w:spacing w:line="360" w:lineRule="auto"/>
        <w:jc w:val="both"/>
        <w:rPr>
          <w:rFonts w:ascii="Times New Roman" w:hAnsi="Times New Roman" w:cs="Times New Roman"/>
          <w:sz w:val="20"/>
          <w:szCs w:val="20"/>
          <w:shd w:val="clear" w:color="auto" w:fill="FFFFFF"/>
          <w:lang w:val="en-US"/>
        </w:rPr>
      </w:pPr>
      <w:r w:rsidRPr="00247F22">
        <w:rPr>
          <w:rFonts w:ascii="Times New Roman" w:hAnsi="Times New Roman" w:cs="Times New Roman"/>
          <w:sz w:val="20"/>
          <w:szCs w:val="20"/>
          <w:shd w:val="clear" w:color="auto" w:fill="FFFFFF"/>
          <w:lang w:val="en-US"/>
        </w:rPr>
        <w:t xml:space="preserve">Keller, T. (2016). Sticky assessments–the impact of teachers’ grading standard on pupils’ school performance. </w:t>
      </w:r>
      <w:r w:rsidRPr="00247F22">
        <w:rPr>
          <w:rFonts w:ascii="Times New Roman" w:hAnsi="Times New Roman" w:cs="Times New Roman"/>
          <w:i/>
          <w:sz w:val="20"/>
          <w:szCs w:val="20"/>
          <w:shd w:val="clear" w:color="auto" w:fill="FFFFFF"/>
          <w:lang w:val="en-US"/>
        </w:rPr>
        <w:t>Educational Studies, 42</w:t>
      </w:r>
      <w:r w:rsidRPr="00247F22">
        <w:rPr>
          <w:rFonts w:ascii="Times New Roman" w:hAnsi="Times New Roman" w:cs="Times New Roman"/>
          <w:sz w:val="20"/>
          <w:szCs w:val="20"/>
          <w:shd w:val="clear" w:color="auto" w:fill="FFFFFF"/>
          <w:lang w:val="en-US"/>
        </w:rPr>
        <w:t>(5), 493-518.</w:t>
      </w:r>
    </w:p>
    <w:p w14:paraId="1671F414" w14:textId="77777777" w:rsidR="0030075E" w:rsidRPr="00247F22" w:rsidRDefault="0030075E" w:rsidP="0030075E">
      <w:pPr>
        <w:spacing w:line="360" w:lineRule="auto"/>
        <w:jc w:val="both"/>
        <w:rPr>
          <w:rFonts w:ascii="Times New Roman" w:hAnsi="Times New Roman" w:cs="Times New Roman"/>
          <w:sz w:val="20"/>
          <w:szCs w:val="20"/>
          <w:lang w:val="en-US"/>
        </w:rPr>
      </w:pPr>
      <w:r w:rsidRPr="00247F22">
        <w:rPr>
          <w:rFonts w:ascii="Times New Roman" w:hAnsi="Times New Roman" w:cs="Times New Roman"/>
          <w:sz w:val="20"/>
          <w:szCs w:val="20"/>
          <w:shd w:val="clear" w:color="auto" w:fill="FFFFFF"/>
          <w:lang w:val="en-US"/>
        </w:rPr>
        <w:t xml:space="preserve">Khan, E. A., and Hussain, B. (2019). Grade Inflation in Universities of Pakistan: A Case of </w:t>
      </w:r>
      <w:proofErr w:type="spellStart"/>
      <w:r w:rsidRPr="00247F22">
        <w:rPr>
          <w:rFonts w:ascii="Times New Roman" w:hAnsi="Times New Roman" w:cs="Times New Roman"/>
          <w:sz w:val="20"/>
          <w:szCs w:val="20"/>
          <w:shd w:val="clear" w:color="auto" w:fill="FFFFFF"/>
          <w:lang w:val="en-US"/>
        </w:rPr>
        <w:t>Bahauddin</w:t>
      </w:r>
      <w:proofErr w:type="spellEnd"/>
      <w:r w:rsidRPr="00247F22">
        <w:rPr>
          <w:rFonts w:ascii="Times New Roman" w:hAnsi="Times New Roman" w:cs="Times New Roman"/>
          <w:sz w:val="20"/>
          <w:szCs w:val="20"/>
          <w:shd w:val="clear" w:color="auto" w:fill="FFFFFF"/>
          <w:lang w:val="en-US"/>
        </w:rPr>
        <w:t xml:space="preserve"> Zakariya University, Multan. </w:t>
      </w:r>
      <w:r w:rsidRPr="00247F22">
        <w:rPr>
          <w:rFonts w:ascii="Times New Roman" w:hAnsi="Times New Roman" w:cs="Times New Roman"/>
          <w:i/>
          <w:sz w:val="20"/>
          <w:szCs w:val="20"/>
          <w:shd w:val="clear" w:color="auto" w:fill="FFFFFF"/>
          <w:lang w:val="en-US"/>
        </w:rPr>
        <w:t>Pakistan Journal of Social Sciences, 39</w:t>
      </w:r>
      <w:r w:rsidRPr="00247F22">
        <w:rPr>
          <w:rFonts w:ascii="Times New Roman" w:hAnsi="Times New Roman" w:cs="Times New Roman"/>
          <w:sz w:val="20"/>
          <w:szCs w:val="20"/>
          <w:shd w:val="clear" w:color="auto" w:fill="FFFFFF"/>
          <w:lang w:val="en-US"/>
        </w:rPr>
        <w:t>(3),</w:t>
      </w:r>
      <w:r w:rsidRPr="00247F22">
        <w:rPr>
          <w:rFonts w:ascii="Times New Roman" w:hAnsi="Times New Roman" w:cs="Times New Roman"/>
          <w:sz w:val="20"/>
          <w:szCs w:val="20"/>
          <w:lang w:val="en-US"/>
        </w:rPr>
        <w:t xml:space="preserve"> </w:t>
      </w:r>
      <w:r w:rsidRPr="00247F22">
        <w:rPr>
          <w:rFonts w:ascii="Times New Roman" w:hAnsi="Times New Roman" w:cs="Times New Roman"/>
          <w:sz w:val="20"/>
          <w:szCs w:val="20"/>
          <w:shd w:val="clear" w:color="auto" w:fill="FFFFFF"/>
          <w:lang w:val="en-US"/>
        </w:rPr>
        <w:t>1037-1047.</w:t>
      </w:r>
    </w:p>
    <w:p w14:paraId="2CAD56BE" w14:textId="77777777" w:rsidR="0030075E" w:rsidRPr="00247F22" w:rsidRDefault="0030075E" w:rsidP="0030075E">
      <w:pPr>
        <w:spacing w:line="360" w:lineRule="auto"/>
        <w:jc w:val="both"/>
        <w:rPr>
          <w:rFonts w:ascii="Times New Roman" w:hAnsi="Times New Roman" w:cs="Times New Roman"/>
          <w:sz w:val="20"/>
          <w:szCs w:val="20"/>
          <w:shd w:val="clear" w:color="auto" w:fill="FFFFFF"/>
          <w:lang w:val="en-US"/>
        </w:rPr>
      </w:pPr>
      <w:proofErr w:type="spellStart"/>
      <w:r w:rsidRPr="00247F22">
        <w:rPr>
          <w:rFonts w:ascii="Times New Roman" w:hAnsi="Times New Roman" w:cs="Times New Roman"/>
          <w:sz w:val="20"/>
          <w:szCs w:val="20"/>
          <w:shd w:val="clear" w:color="auto" w:fill="FFFFFF"/>
          <w:lang w:val="en-US"/>
        </w:rPr>
        <w:t>Kunnath</w:t>
      </w:r>
      <w:proofErr w:type="spellEnd"/>
      <w:r w:rsidRPr="00247F22">
        <w:rPr>
          <w:rFonts w:ascii="Times New Roman" w:hAnsi="Times New Roman" w:cs="Times New Roman"/>
          <w:sz w:val="20"/>
          <w:szCs w:val="20"/>
          <w:shd w:val="clear" w:color="auto" w:fill="FFFFFF"/>
          <w:lang w:val="en-US"/>
        </w:rPr>
        <w:t xml:space="preserve">, J. P. (2017). Teacher Grading Decisions: Influences, Rationale, and Practices. </w:t>
      </w:r>
      <w:r w:rsidRPr="00247F22">
        <w:rPr>
          <w:rFonts w:ascii="Times New Roman" w:hAnsi="Times New Roman" w:cs="Times New Roman"/>
          <w:i/>
          <w:sz w:val="20"/>
          <w:szCs w:val="20"/>
          <w:shd w:val="clear" w:color="auto" w:fill="FFFFFF"/>
          <w:lang w:val="en-US"/>
        </w:rPr>
        <w:t>American Secondary Education, 45</w:t>
      </w:r>
      <w:r w:rsidRPr="00247F22">
        <w:rPr>
          <w:rFonts w:ascii="Times New Roman" w:hAnsi="Times New Roman" w:cs="Times New Roman"/>
          <w:sz w:val="20"/>
          <w:szCs w:val="20"/>
          <w:shd w:val="clear" w:color="auto" w:fill="FFFFFF"/>
          <w:lang w:val="en-US"/>
        </w:rPr>
        <w:t>(3), 68-88.</w:t>
      </w:r>
    </w:p>
    <w:p w14:paraId="10E588B3" w14:textId="36DE20B5" w:rsidR="0030075E" w:rsidRPr="00247F22" w:rsidRDefault="0030075E" w:rsidP="0030075E">
      <w:pPr>
        <w:spacing w:line="360" w:lineRule="auto"/>
        <w:jc w:val="both"/>
        <w:rPr>
          <w:rFonts w:ascii="Times New Roman" w:hAnsi="Times New Roman" w:cs="Times New Roman"/>
          <w:sz w:val="20"/>
          <w:szCs w:val="20"/>
          <w:shd w:val="clear" w:color="auto" w:fill="FFFFFF"/>
          <w:lang w:val="en-US"/>
        </w:rPr>
      </w:pPr>
      <w:r w:rsidRPr="00247F22">
        <w:rPr>
          <w:rFonts w:ascii="Times New Roman" w:hAnsi="Times New Roman" w:cs="Times New Roman"/>
          <w:sz w:val="20"/>
          <w:szCs w:val="20"/>
          <w:shd w:val="clear" w:color="auto" w:fill="FFFFFF"/>
          <w:lang w:val="en-US"/>
        </w:rPr>
        <w:t xml:space="preserve">Lindahl, E. (2007). </w:t>
      </w:r>
      <w:r w:rsidRPr="00247F22">
        <w:rPr>
          <w:rFonts w:ascii="Times New Roman" w:hAnsi="Times New Roman" w:cs="Times New Roman"/>
          <w:i/>
          <w:sz w:val="20"/>
          <w:szCs w:val="20"/>
          <w:shd w:val="clear" w:color="auto" w:fill="FFFFFF"/>
          <w:lang w:val="en-US"/>
        </w:rPr>
        <w:t>Comparing teachers’ assessments and national test results: evidence from Sweden</w:t>
      </w:r>
      <w:r w:rsidRPr="00247F22">
        <w:rPr>
          <w:rFonts w:ascii="Times New Roman" w:hAnsi="Times New Roman" w:cs="Times New Roman"/>
          <w:sz w:val="20"/>
          <w:szCs w:val="20"/>
          <w:shd w:val="clear" w:color="auto" w:fill="FFFFFF"/>
          <w:lang w:val="en-US"/>
        </w:rPr>
        <w:t xml:space="preserve">. </w:t>
      </w:r>
      <w:r w:rsidR="00247F22" w:rsidRPr="00065BC7">
        <w:rPr>
          <w:rFonts w:ascii="Times New Roman" w:hAnsi="Times New Roman" w:cs="Times New Roman"/>
          <w:sz w:val="20"/>
          <w:szCs w:val="20"/>
          <w:shd w:val="clear" w:color="auto" w:fill="FFFFFF"/>
          <w:lang w:val="en-US"/>
        </w:rPr>
        <w:t>https://www.ifau.se/globalassets/pdf/se/2007/wp07-24.pdf</w:t>
      </w:r>
      <w:r w:rsidR="00247F22">
        <w:rPr>
          <w:rFonts w:ascii="Times New Roman" w:hAnsi="Times New Roman" w:cs="Times New Roman"/>
          <w:sz w:val="20"/>
          <w:szCs w:val="20"/>
          <w:shd w:val="clear" w:color="auto" w:fill="FFFFFF"/>
          <w:lang w:val="en-US"/>
        </w:rPr>
        <w:t xml:space="preserve">. Accessed: </w:t>
      </w:r>
      <w:r w:rsidRPr="00247F22">
        <w:rPr>
          <w:rFonts w:ascii="Times New Roman" w:hAnsi="Times New Roman" w:cs="Times New Roman"/>
          <w:sz w:val="20"/>
          <w:szCs w:val="20"/>
          <w:shd w:val="clear" w:color="auto" w:fill="FFFFFF"/>
          <w:lang w:val="en-US"/>
        </w:rPr>
        <w:t>2</w:t>
      </w:r>
      <w:r w:rsidR="007A5EF8">
        <w:rPr>
          <w:rFonts w:ascii="Times New Roman" w:hAnsi="Times New Roman" w:cs="Times New Roman"/>
          <w:sz w:val="20"/>
          <w:szCs w:val="20"/>
          <w:shd w:val="clear" w:color="auto" w:fill="FFFFFF"/>
          <w:lang w:val="en-US"/>
        </w:rPr>
        <w:t>0</w:t>
      </w:r>
      <w:r w:rsidR="00247F22">
        <w:rPr>
          <w:rFonts w:ascii="Times New Roman" w:hAnsi="Times New Roman" w:cs="Times New Roman"/>
          <w:sz w:val="20"/>
          <w:szCs w:val="20"/>
          <w:shd w:val="clear" w:color="auto" w:fill="FFFFFF"/>
          <w:lang w:val="en-US"/>
        </w:rPr>
        <w:t xml:space="preserve"> December</w:t>
      </w:r>
      <w:r w:rsidRPr="00247F22">
        <w:rPr>
          <w:rFonts w:ascii="Times New Roman" w:hAnsi="Times New Roman" w:cs="Times New Roman"/>
          <w:sz w:val="20"/>
          <w:szCs w:val="20"/>
          <w:shd w:val="clear" w:color="auto" w:fill="FFFFFF"/>
          <w:lang w:val="en-US"/>
        </w:rPr>
        <w:t xml:space="preserve"> 20</w:t>
      </w:r>
      <w:r w:rsidR="007A5EF8">
        <w:rPr>
          <w:rFonts w:ascii="Times New Roman" w:hAnsi="Times New Roman" w:cs="Times New Roman"/>
          <w:sz w:val="20"/>
          <w:szCs w:val="20"/>
          <w:shd w:val="clear" w:color="auto" w:fill="FFFFFF"/>
          <w:lang w:val="en-US"/>
        </w:rPr>
        <w:t>20</w:t>
      </w:r>
      <w:r w:rsidRPr="00247F22">
        <w:rPr>
          <w:rFonts w:ascii="Times New Roman" w:hAnsi="Times New Roman" w:cs="Times New Roman"/>
          <w:sz w:val="20"/>
          <w:szCs w:val="20"/>
          <w:shd w:val="clear" w:color="auto" w:fill="FFFFFF"/>
          <w:lang w:val="en-US"/>
        </w:rPr>
        <w:t>.</w:t>
      </w:r>
    </w:p>
    <w:p w14:paraId="50B9EE0E" w14:textId="4C14AF18" w:rsidR="0030075E" w:rsidRPr="00247F22" w:rsidRDefault="0030075E" w:rsidP="0030075E">
      <w:pPr>
        <w:spacing w:line="360" w:lineRule="auto"/>
        <w:jc w:val="both"/>
        <w:rPr>
          <w:rFonts w:ascii="Times New Roman" w:hAnsi="Times New Roman" w:cs="Times New Roman"/>
          <w:sz w:val="20"/>
          <w:szCs w:val="20"/>
          <w:shd w:val="clear" w:color="auto" w:fill="FFFFFF"/>
          <w:lang w:val="en-US"/>
        </w:rPr>
      </w:pPr>
      <w:bookmarkStart w:id="5" w:name="_Hlk28168744"/>
      <w:r w:rsidRPr="009F18BA">
        <w:rPr>
          <w:rFonts w:ascii="Times New Roman" w:hAnsi="Times New Roman" w:cs="Times New Roman"/>
          <w:sz w:val="20"/>
          <w:szCs w:val="20"/>
          <w:shd w:val="clear" w:color="auto" w:fill="FFFFFF"/>
          <w:lang w:val="it-IT"/>
        </w:rPr>
        <w:t>Longobardi, S., Falzetti, P., and Pagliuca, M. M. (2018</w:t>
      </w:r>
      <w:bookmarkEnd w:id="5"/>
      <w:r w:rsidRPr="009F18BA">
        <w:rPr>
          <w:rFonts w:ascii="Times New Roman" w:hAnsi="Times New Roman" w:cs="Times New Roman"/>
          <w:sz w:val="20"/>
          <w:szCs w:val="20"/>
          <w:shd w:val="clear" w:color="auto" w:fill="FFFFFF"/>
          <w:lang w:val="it-IT"/>
        </w:rPr>
        <w:t xml:space="preserve">). </w:t>
      </w:r>
      <w:proofErr w:type="spellStart"/>
      <w:r w:rsidRPr="00247F22">
        <w:rPr>
          <w:rFonts w:ascii="Times New Roman" w:hAnsi="Times New Roman" w:cs="Times New Roman"/>
          <w:sz w:val="20"/>
          <w:szCs w:val="20"/>
          <w:shd w:val="clear" w:color="auto" w:fill="FFFFFF"/>
          <w:lang w:val="en-US"/>
        </w:rPr>
        <w:t>Quis</w:t>
      </w:r>
      <w:proofErr w:type="spellEnd"/>
      <w:r w:rsidRPr="00247F22">
        <w:rPr>
          <w:rFonts w:ascii="Times New Roman" w:hAnsi="Times New Roman" w:cs="Times New Roman"/>
          <w:sz w:val="20"/>
          <w:szCs w:val="20"/>
          <w:shd w:val="clear" w:color="auto" w:fill="FFFFFF"/>
          <w:lang w:val="en-US"/>
        </w:rPr>
        <w:t xml:space="preserve"> </w:t>
      </w:r>
      <w:proofErr w:type="spellStart"/>
      <w:r w:rsidRPr="00247F22">
        <w:rPr>
          <w:rFonts w:ascii="Times New Roman" w:hAnsi="Times New Roman" w:cs="Times New Roman"/>
          <w:sz w:val="20"/>
          <w:szCs w:val="20"/>
          <w:shd w:val="clear" w:color="auto" w:fill="FFFFFF"/>
          <w:lang w:val="en-US"/>
        </w:rPr>
        <w:t>custiodet</w:t>
      </w:r>
      <w:proofErr w:type="spellEnd"/>
      <w:r w:rsidRPr="00247F22">
        <w:rPr>
          <w:rFonts w:ascii="Times New Roman" w:hAnsi="Times New Roman" w:cs="Times New Roman"/>
          <w:sz w:val="20"/>
          <w:szCs w:val="20"/>
          <w:shd w:val="clear" w:color="auto" w:fill="FFFFFF"/>
          <w:lang w:val="en-US"/>
        </w:rPr>
        <w:t xml:space="preserve"> </w:t>
      </w:r>
      <w:proofErr w:type="spellStart"/>
      <w:r w:rsidRPr="00247F22">
        <w:rPr>
          <w:rFonts w:ascii="Times New Roman" w:hAnsi="Times New Roman" w:cs="Times New Roman"/>
          <w:sz w:val="20"/>
          <w:szCs w:val="20"/>
          <w:shd w:val="clear" w:color="auto" w:fill="FFFFFF"/>
          <w:lang w:val="en-US"/>
        </w:rPr>
        <w:t>ipsos</w:t>
      </w:r>
      <w:proofErr w:type="spellEnd"/>
      <w:r w:rsidRPr="00247F22">
        <w:rPr>
          <w:rFonts w:ascii="Times New Roman" w:hAnsi="Times New Roman" w:cs="Times New Roman"/>
          <w:sz w:val="20"/>
          <w:szCs w:val="20"/>
          <w:shd w:val="clear" w:color="auto" w:fill="FFFFFF"/>
          <w:lang w:val="en-US"/>
        </w:rPr>
        <w:t xml:space="preserve"> custodes? How to detect and correct teacher cheating in Italian student data. </w:t>
      </w:r>
      <w:r w:rsidRPr="00247F22">
        <w:rPr>
          <w:rFonts w:ascii="Times New Roman" w:hAnsi="Times New Roman" w:cs="Times New Roman"/>
          <w:i/>
          <w:sz w:val="20"/>
          <w:szCs w:val="20"/>
          <w:shd w:val="clear" w:color="auto" w:fill="FFFFFF"/>
          <w:lang w:val="en-US"/>
        </w:rPr>
        <w:t>Statistical Methods and Applications, 27</w:t>
      </w:r>
      <w:r w:rsidRPr="00247F22">
        <w:rPr>
          <w:rFonts w:ascii="Times New Roman" w:hAnsi="Times New Roman" w:cs="Times New Roman"/>
          <w:sz w:val="20"/>
          <w:szCs w:val="20"/>
          <w:shd w:val="clear" w:color="auto" w:fill="FFFFFF"/>
          <w:lang w:val="en-US"/>
        </w:rPr>
        <w:t>(3), 515-543.</w:t>
      </w:r>
    </w:p>
    <w:p w14:paraId="07EE5D51" w14:textId="30DE8906" w:rsidR="0030075E" w:rsidRPr="00247F22" w:rsidRDefault="0030075E" w:rsidP="0030075E">
      <w:pPr>
        <w:spacing w:line="360" w:lineRule="auto"/>
        <w:jc w:val="both"/>
        <w:rPr>
          <w:rFonts w:ascii="Times New Roman" w:hAnsi="Times New Roman" w:cs="Times New Roman"/>
          <w:sz w:val="20"/>
          <w:szCs w:val="20"/>
          <w:highlight w:val="yellow"/>
          <w:shd w:val="clear" w:color="auto" w:fill="FFFFFF"/>
          <w:lang w:val="en-US"/>
        </w:rPr>
      </w:pPr>
      <w:proofErr w:type="spellStart"/>
      <w:r w:rsidRPr="00247F22">
        <w:rPr>
          <w:rFonts w:ascii="Times New Roman" w:hAnsi="Times New Roman" w:cs="Times New Roman"/>
          <w:sz w:val="20"/>
          <w:szCs w:val="20"/>
          <w:shd w:val="clear" w:color="auto" w:fill="FFFFFF"/>
          <w:lang w:val="en-US"/>
        </w:rPr>
        <w:t>Nordin</w:t>
      </w:r>
      <w:proofErr w:type="spellEnd"/>
      <w:r w:rsidRPr="00247F22">
        <w:rPr>
          <w:rFonts w:ascii="Times New Roman" w:hAnsi="Times New Roman" w:cs="Times New Roman"/>
          <w:sz w:val="20"/>
          <w:szCs w:val="20"/>
          <w:shd w:val="clear" w:color="auto" w:fill="FFFFFF"/>
          <w:lang w:val="en-US"/>
        </w:rPr>
        <w:t xml:space="preserve">, M., </w:t>
      </w:r>
      <w:proofErr w:type="spellStart"/>
      <w:r w:rsidRPr="00247F22">
        <w:rPr>
          <w:rFonts w:ascii="Times New Roman" w:hAnsi="Times New Roman" w:cs="Times New Roman"/>
          <w:sz w:val="20"/>
          <w:szCs w:val="20"/>
          <w:shd w:val="clear" w:color="auto" w:fill="FFFFFF"/>
          <w:lang w:val="en-US"/>
        </w:rPr>
        <w:t>Heckley</w:t>
      </w:r>
      <w:proofErr w:type="spellEnd"/>
      <w:r w:rsidRPr="00247F22">
        <w:rPr>
          <w:rFonts w:ascii="Times New Roman" w:hAnsi="Times New Roman" w:cs="Times New Roman"/>
          <w:sz w:val="20"/>
          <w:szCs w:val="20"/>
          <w:shd w:val="clear" w:color="auto" w:fill="FFFFFF"/>
          <w:lang w:val="en-US"/>
        </w:rPr>
        <w:t xml:space="preserve">, G., and </w:t>
      </w:r>
      <w:proofErr w:type="spellStart"/>
      <w:r w:rsidRPr="00247F22">
        <w:rPr>
          <w:rFonts w:ascii="Times New Roman" w:hAnsi="Times New Roman" w:cs="Times New Roman"/>
          <w:sz w:val="20"/>
          <w:szCs w:val="20"/>
          <w:shd w:val="clear" w:color="auto" w:fill="FFFFFF"/>
          <w:lang w:val="en-US"/>
        </w:rPr>
        <w:t>Gerdtham</w:t>
      </w:r>
      <w:proofErr w:type="spellEnd"/>
      <w:r w:rsidRPr="00247F22">
        <w:rPr>
          <w:rFonts w:ascii="Times New Roman" w:hAnsi="Times New Roman" w:cs="Times New Roman"/>
          <w:sz w:val="20"/>
          <w:szCs w:val="20"/>
          <w:shd w:val="clear" w:color="auto" w:fill="FFFFFF"/>
          <w:lang w:val="en-US"/>
        </w:rPr>
        <w:t xml:space="preserve">, U. (2019). The impact of grade inflation on higher education enrolment and earnings. </w:t>
      </w:r>
      <w:r w:rsidRPr="00247F22">
        <w:rPr>
          <w:rFonts w:ascii="Times New Roman" w:hAnsi="Times New Roman" w:cs="Times New Roman"/>
          <w:i/>
          <w:sz w:val="20"/>
          <w:szCs w:val="20"/>
          <w:shd w:val="clear" w:color="auto" w:fill="FFFFFF"/>
          <w:lang w:val="en-US"/>
        </w:rPr>
        <w:t>Economics of Education Review, 73</w:t>
      </w:r>
      <w:r w:rsidRPr="00247F22">
        <w:rPr>
          <w:rFonts w:ascii="Times New Roman" w:hAnsi="Times New Roman" w:cs="Times New Roman"/>
          <w:sz w:val="20"/>
          <w:szCs w:val="20"/>
          <w:shd w:val="clear" w:color="auto" w:fill="FFFFFF"/>
          <w:lang w:val="en-US"/>
        </w:rPr>
        <w:t>, 101936.</w:t>
      </w:r>
    </w:p>
    <w:p w14:paraId="5E7E91D0" w14:textId="77777777" w:rsidR="0030075E" w:rsidRPr="00247F22" w:rsidRDefault="0030075E" w:rsidP="0030075E">
      <w:pPr>
        <w:spacing w:line="360" w:lineRule="auto"/>
        <w:jc w:val="both"/>
        <w:rPr>
          <w:rFonts w:ascii="Times New Roman" w:hAnsi="Times New Roman" w:cs="Times New Roman"/>
          <w:sz w:val="20"/>
          <w:szCs w:val="20"/>
          <w:shd w:val="clear" w:color="auto" w:fill="FFFFFF"/>
          <w:lang w:val="en-US"/>
        </w:rPr>
      </w:pPr>
      <w:proofErr w:type="spellStart"/>
      <w:r w:rsidRPr="00247F22">
        <w:rPr>
          <w:rFonts w:ascii="Times New Roman" w:hAnsi="Times New Roman" w:cs="Times New Roman"/>
          <w:sz w:val="20"/>
          <w:szCs w:val="20"/>
          <w:shd w:val="clear" w:color="auto" w:fill="FFFFFF"/>
          <w:lang w:val="en-US"/>
        </w:rPr>
        <w:t>Olutola</w:t>
      </w:r>
      <w:proofErr w:type="spellEnd"/>
      <w:r w:rsidRPr="00247F22">
        <w:rPr>
          <w:rFonts w:ascii="Times New Roman" w:hAnsi="Times New Roman" w:cs="Times New Roman"/>
          <w:sz w:val="20"/>
          <w:szCs w:val="20"/>
          <w:shd w:val="clear" w:color="auto" w:fill="FFFFFF"/>
          <w:lang w:val="en-US"/>
        </w:rPr>
        <w:t xml:space="preserve">, A. T., </w:t>
      </w:r>
      <w:proofErr w:type="spellStart"/>
      <w:r w:rsidRPr="00247F22">
        <w:rPr>
          <w:rFonts w:ascii="Times New Roman" w:hAnsi="Times New Roman" w:cs="Times New Roman"/>
          <w:sz w:val="20"/>
          <w:szCs w:val="20"/>
          <w:shd w:val="clear" w:color="auto" w:fill="FFFFFF"/>
          <w:lang w:val="en-US"/>
        </w:rPr>
        <w:t>Olatoye</w:t>
      </w:r>
      <w:proofErr w:type="spellEnd"/>
      <w:r w:rsidRPr="00247F22">
        <w:rPr>
          <w:rFonts w:ascii="Times New Roman" w:hAnsi="Times New Roman" w:cs="Times New Roman"/>
          <w:sz w:val="20"/>
          <w:szCs w:val="20"/>
          <w:shd w:val="clear" w:color="auto" w:fill="FFFFFF"/>
          <w:lang w:val="en-US"/>
        </w:rPr>
        <w:t xml:space="preserve">, R. A., and Owolabi, H. O. (2019). Predictive Validity of Students’ Final Continuous Assessment Scores in Mathematics and Biology using their Performance in National Examination Council as a Criterion Measure. </w:t>
      </w:r>
      <w:r w:rsidRPr="00247F22">
        <w:rPr>
          <w:rFonts w:ascii="Times New Roman" w:hAnsi="Times New Roman" w:cs="Times New Roman"/>
          <w:i/>
          <w:sz w:val="20"/>
          <w:szCs w:val="20"/>
          <w:shd w:val="clear" w:color="auto" w:fill="FFFFFF"/>
          <w:lang w:val="en-US"/>
        </w:rPr>
        <w:t>FUDMA Journal of Educational Foundations, 1</w:t>
      </w:r>
      <w:r w:rsidRPr="00247F22">
        <w:rPr>
          <w:rFonts w:ascii="Times New Roman" w:hAnsi="Times New Roman" w:cs="Times New Roman"/>
          <w:sz w:val="20"/>
          <w:szCs w:val="20"/>
          <w:shd w:val="clear" w:color="auto" w:fill="FFFFFF"/>
          <w:lang w:val="en-US"/>
        </w:rPr>
        <w:t>(1), 147-158.</w:t>
      </w:r>
    </w:p>
    <w:p w14:paraId="38ACCAE7" w14:textId="77777777" w:rsidR="0030075E" w:rsidRPr="00247F22" w:rsidRDefault="0030075E" w:rsidP="0030075E">
      <w:pPr>
        <w:spacing w:line="360" w:lineRule="auto"/>
        <w:jc w:val="both"/>
        <w:rPr>
          <w:rFonts w:ascii="Times New Roman" w:hAnsi="Times New Roman" w:cs="Times New Roman"/>
          <w:sz w:val="20"/>
          <w:szCs w:val="20"/>
          <w:shd w:val="clear" w:color="auto" w:fill="FFFFFF"/>
          <w:lang w:val="en-US"/>
        </w:rPr>
      </w:pPr>
      <w:proofErr w:type="spellStart"/>
      <w:r w:rsidRPr="00247F22">
        <w:rPr>
          <w:rFonts w:ascii="Times New Roman" w:hAnsi="Times New Roman" w:cs="Times New Roman"/>
          <w:sz w:val="20"/>
          <w:szCs w:val="20"/>
          <w:shd w:val="clear" w:color="auto" w:fill="FFFFFF"/>
          <w:lang w:val="en-US"/>
        </w:rPr>
        <w:t>Özdemir</w:t>
      </w:r>
      <w:proofErr w:type="spellEnd"/>
      <w:r w:rsidRPr="00247F22">
        <w:rPr>
          <w:rFonts w:ascii="Times New Roman" w:hAnsi="Times New Roman" w:cs="Times New Roman"/>
          <w:sz w:val="20"/>
          <w:szCs w:val="20"/>
          <w:shd w:val="clear" w:color="auto" w:fill="FFFFFF"/>
          <w:lang w:val="en-US"/>
        </w:rPr>
        <w:t xml:space="preserve">, M., and </w:t>
      </w:r>
      <w:proofErr w:type="spellStart"/>
      <w:r w:rsidRPr="00247F22">
        <w:rPr>
          <w:rFonts w:ascii="Times New Roman" w:hAnsi="Times New Roman" w:cs="Times New Roman"/>
          <w:sz w:val="20"/>
          <w:szCs w:val="20"/>
          <w:shd w:val="clear" w:color="auto" w:fill="FFFFFF"/>
          <w:lang w:val="en-US"/>
        </w:rPr>
        <w:t>Özkan</w:t>
      </w:r>
      <w:proofErr w:type="spellEnd"/>
      <w:r w:rsidRPr="00247F22">
        <w:rPr>
          <w:rFonts w:ascii="Times New Roman" w:hAnsi="Times New Roman" w:cs="Times New Roman"/>
          <w:sz w:val="20"/>
          <w:szCs w:val="20"/>
          <w:shd w:val="clear" w:color="auto" w:fill="FFFFFF"/>
          <w:lang w:val="en-US"/>
        </w:rPr>
        <w:t xml:space="preserve">, Y. (2017). Approaching to teachers’ grading: what is the correct order for implementing peer-and self-assessment in higher education context. </w:t>
      </w:r>
      <w:r w:rsidRPr="00247F22">
        <w:rPr>
          <w:rFonts w:ascii="Times New Roman" w:hAnsi="Times New Roman" w:cs="Times New Roman"/>
          <w:i/>
          <w:sz w:val="20"/>
          <w:szCs w:val="20"/>
          <w:shd w:val="clear" w:color="auto" w:fill="FFFFFF"/>
          <w:lang w:val="en-US"/>
        </w:rPr>
        <w:t>INTED2017 Proceedings</w:t>
      </w:r>
      <w:r w:rsidRPr="00247F22">
        <w:rPr>
          <w:rFonts w:ascii="Times New Roman" w:hAnsi="Times New Roman" w:cs="Times New Roman"/>
          <w:sz w:val="20"/>
          <w:szCs w:val="20"/>
          <w:shd w:val="clear" w:color="auto" w:fill="FFFFFF"/>
          <w:lang w:val="en-US"/>
        </w:rPr>
        <w:t>. IATED Academy, Valencia, Spain.</w:t>
      </w:r>
    </w:p>
    <w:p w14:paraId="57F0E0CD" w14:textId="4ED4ADC3" w:rsidR="00B33BF7" w:rsidRDefault="00B33BF7" w:rsidP="0030075E">
      <w:pPr>
        <w:spacing w:line="360" w:lineRule="auto"/>
        <w:jc w:val="both"/>
        <w:rPr>
          <w:rFonts w:ascii="Times New Roman" w:hAnsi="Times New Roman" w:cs="Times New Roman"/>
          <w:sz w:val="20"/>
          <w:szCs w:val="20"/>
          <w:shd w:val="clear" w:color="auto" w:fill="FFFFFF"/>
          <w:lang w:val="en-US"/>
        </w:rPr>
      </w:pPr>
      <w:proofErr w:type="spellStart"/>
      <w:r w:rsidRPr="00247F22">
        <w:rPr>
          <w:rFonts w:ascii="Times New Roman" w:hAnsi="Times New Roman" w:cs="Times New Roman"/>
          <w:sz w:val="20"/>
          <w:szCs w:val="20"/>
          <w:shd w:val="clear" w:color="auto" w:fill="FFFFFF"/>
          <w:lang w:val="en-US"/>
        </w:rPr>
        <w:lastRenderedPageBreak/>
        <w:t>Patini</w:t>
      </w:r>
      <w:proofErr w:type="spellEnd"/>
      <w:r w:rsidRPr="00247F22">
        <w:rPr>
          <w:rFonts w:ascii="Times New Roman" w:hAnsi="Times New Roman" w:cs="Times New Roman"/>
          <w:sz w:val="20"/>
          <w:szCs w:val="20"/>
          <w:shd w:val="clear" w:color="auto" w:fill="FFFFFF"/>
          <w:lang w:val="en-US"/>
        </w:rPr>
        <w:t xml:space="preserve">-Liberatore (2017). </w:t>
      </w:r>
      <w:r w:rsidR="00247F22" w:rsidRPr="00065BC7">
        <w:rPr>
          <w:rFonts w:ascii="Times New Roman" w:hAnsi="Times New Roman" w:cs="Times New Roman"/>
          <w:sz w:val="20"/>
          <w:szCs w:val="20"/>
          <w:shd w:val="clear" w:color="auto" w:fill="FFFFFF"/>
          <w:lang w:val="en-US"/>
        </w:rPr>
        <w:t>http://www.patiniliberatore.edu.it/pvw/app/AQII0014/pvw_img.php?sede_codice=AQII0014&amp;doc=2093906</w:t>
      </w:r>
      <w:r w:rsidR="00247F22">
        <w:rPr>
          <w:rFonts w:ascii="Times New Roman" w:hAnsi="Times New Roman" w:cs="Times New Roman"/>
          <w:sz w:val="20"/>
          <w:szCs w:val="20"/>
          <w:shd w:val="clear" w:color="auto" w:fill="FFFFFF"/>
          <w:lang w:val="en-US"/>
        </w:rPr>
        <w:t xml:space="preserve">. Accessed: </w:t>
      </w:r>
      <w:r w:rsidR="00F46B3D" w:rsidRPr="00247F22">
        <w:rPr>
          <w:rFonts w:ascii="Times New Roman" w:hAnsi="Times New Roman" w:cs="Times New Roman"/>
          <w:sz w:val="20"/>
          <w:szCs w:val="20"/>
          <w:shd w:val="clear" w:color="auto" w:fill="FFFFFF"/>
          <w:lang w:val="en-US"/>
        </w:rPr>
        <w:t>25</w:t>
      </w:r>
      <w:r w:rsidR="00247F22">
        <w:rPr>
          <w:rFonts w:ascii="Times New Roman" w:hAnsi="Times New Roman" w:cs="Times New Roman"/>
          <w:sz w:val="20"/>
          <w:szCs w:val="20"/>
          <w:shd w:val="clear" w:color="auto" w:fill="FFFFFF"/>
          <w:lang w:val="en-US"/>
        </w:rPr>
        <w:t xml:space="preserve"> January </w:t>
      </w:r>
      <w:r w:rsidR="00F46B3D" w:rsidRPr="00247F22">
        <w:rPr>
          <w:rFonts w:ascii="Times New Roman" w:hAnsi="Times New Roman" w:cs="Times New Roman"/>
          <w:sz w:val="20"/>
          <w:szCs w:val="20"/>
          <w:shd w:val="clear" w:color="auto" w:fill="FFFFFF"/>
          <w:lang w:val="en-US"/>
        </w:rPr>
        <w:t>202</w:t>
      </w:r>
      <w:r w:rsidR="007A5EF8">
        <w:rPr>
          <w:rFonts w:ascii="Times New Roman" w:hAnsi="Times New Roman" w:cs="Times New Roman"/>
          <w:sz w:val="20"/>
          <w:szCs w:val="20"/>
          <w:shd w:val="clear" w:color="auto" w:fill="FFFFFF"/>
          <w:lang w:val="en-US"/>
        </w:rPr>
        <w:t>1</w:t>
      </w:r>
      <w:r w:rsidR="00F46B3D" w:rsidRPr="00247F22">
        <w:rPr>
          <w:rFonts w:ascii="Times New Roman" w:hAnsi="Times New Roman" w:cs="Times New Roman"/>
          <w:sz w:val="20"/>
          <w:szCs w:val="20"/>
          <w:shd w:val="clear" w:color="auto" w:fill="FFFFFF"/>
          <w:lang w:val="en-US"/>
        </w:rPr>
        <w:t>.</w:t>
      </w:r>
    </w:p>
    <w:p w14:paraId="79E5202E" w14:textId="55CE60AD" w:rsidR="003A2D9A" w:rsidRPr="00247F22" w:rsidRDefault="003A2D9A" w:rsidP="0030075E">
      <w:pPr>
        <w:spacing w:line="360" w:lineRule="auto"/>
        <w:jc w:val="both"/>
        <w:rPr>
          <w:rFonts w:ascii="Times New Roman" w:hAnsi="Times New Roman" w:cs="Times New Roman"/>
          <w:sz w:val="20"/>
          <w:szCs w:val="20"/>
          <w:shd w:val="clear" w:color="auto" w:fill="FFFFFF"/>
          <w:lang w:val="en-US"/>
        </w:rPr>
      </w:pPr>
      <w:r w:rsidRPr="00302633">
        <w:rPr>
          <w:rFonts w:ascii="Times New Roman" w:hAnsi="Times New Roman" w:cs="Times New Roman"/>
          <w:sz w:val="20"/>
          <w:szCs w:val="20"/>
          <w:shd w:val="clear" w:color="auto" w:fill="FFFFFF"/>
          <w:lang w:val="en-US"/>
        </w:rPr>
        <w:t xml:space="preserve">Pattison, E., </w:t>
      </w:r>
      <w:proofErr w:type="spellStart"/>
      <w:r w:rsidRPr="00302633">
        <w:rPr>
          <w:rFonts w:ascii="Times New Roman" w:hAnsi="Times New Roman" w:cs="Times New Roman"/>
          <w:sz w:val="20"/>
          <w:szCs w:val="20"/>
          <w:shd w:val="clear" w:color="auto" w:fill="FFFFFF"/>
          <w:lang w:val="en-US"/>
        </w:rPr>
        <w:t>Grodsky</w:t>
      </w:r>
      <w:proofErr w:type="spellEnd"/>
      <w:r w:rsidRPr="00302633">
        <w:rPr>
          <w:rFonts w:ascii="Times New Roman" w:hAnsi="Times New Roman" w:cs="Times New Roman"/>
          <w:sz w:val="20"/>
          <w:szCs w:val="20"/>
          <w:shd w:val="clear" w:color="auto" w:fill="FFFFFF"/>
          <w:lang w:val="en-US"/>
        </w:rPr>
        <w:t xml:space="preserve">, E., &amp; Muller, C. (2013). Is the sky falling? Grade inflation and the signaling power of grades. </w:t>
      </w:r>
      <w:r w:rsidRPr="00302633">
        <w:rPr>
          <w:rFonts w:ascii="Times New Roman" w:hAnsi="Times New Roman" w:cs="Times New Roman"/>
          <w:i/>
          <w:iCs/>
          <w:sz w:val="20"/>
          <w:szCs w:val="20"/>
          <w:shd w:val="clear" w:color="auto" w:fill="FFFFFF"/>
          <w:lang w:val="en-US"/>
        </w:rPr>
        <w:t>Educational Researcher, 42</w:t>
      </w:r>
      <w:r w:rsidRPr="00302633">
        <w:rPr>
          <w:rFonts w:ascii="Times New Roman" w:hAnsi="Times New Roman" w:cs="Times New Roman"/>
          <w:sz w:val="20"/>
          <w:szCs w:val="20"/>
          <w:shd w:val="clear" w:color="auto" w:fill="FFFFFF"/>
          <w:lang w:val="en-US"/>
        </w:rPr>
        <w:t>(5), 259-265.</w:t>
      </w:r>
    </w:p>
    <w:p w14:paraId="4EECECFE" w14:textId="5920515C" w:rsidR="0030075E" w:rsidRPr="00247F22" w:rsidRDefault="0030075E" w:rsidP="0030075E">
      <w:pPr>
        <w:spacing w:line="360" w:lineRule="auto"/>
        <w:jc w:val="both"/>
        <w:rPr>
          <w:rFonts w:ascii="Times New Roman" w:hAnsi="Times New Roman" w:cs="Times New Roman"/>
          <w:sz w:val="20"/>
          <w:szCs w:val="20"/>
          <w:shd w:val="clear" w:color="auto" w:fill="FFFFFF"/>
          <w:lang w:val="en-US"/>
        </w:rPr>
      </w:pPr>
      <w:proofErr w:type="spellStart"/>
      <w:r w:rsidRPr="00065BC7">
        <w:rPr>
          <w:rFonts w:ascii="Times New Roman" w:hAnsi="Times New Roman" w:cs="Times New Roman"/>
          <w:sz w:val="20"/>
          <w:szCs w:val="20"/>
          <w:shd w:val="clear" w:color="auto" w:fill="FFFFFF"/>
          <w:lang w:val="pl-PL"/>
        </w:rPr>
        <w:t>Pramudita</w:t>
      </w:r>
      <w:proofErr w:type="spellEnd"/>
      <w:r w:rsidRPr="00065BC7">
        <w:rPr>
          <w:rFonts w:ascii="Times New Roman" w:hAnsi="Times New Roman" w:cs="Times New Roman"/>
          <w:sz w:val="20"/>
          <w:szCs w:val="20"/>
          <w:shd w:val="clear" w:color="auto" w:fill="FFFFFF"/>
          <w:lang w:val="pl-PL"/>
        </w:rPr>
        <w:t xml:space="preserve">, K., </w:t>
      </w:r>
      <w:proofErr w:type="spellStart"/>
      <w:r w:rsidRPr="00065BC7">
        <w:rPr>
          <w:rFonts w:ascii="Times New Roman" w:hAnsi="Times New Roman" w:cs="Times New Roman"/>
          <w:sz w:val="20"/>
          <w:szCs w:val="20"/>
          <w:shd w:val="clear" w:color="auto" w:fill="FFFFFF"/>
          <w:lang w:val="pl-PL"/>
        </w:rPr>
        <w:t>Rosnawati</w:t>
      </w:r>
      <w:proofErr w:type="spellEnd"/>
      <w:r w:rsidRPr="00065BC7">
        <w:rPr>
          <w:rFonts w:ascii="Times New Roman" w:hAnsi="Times New Roman" w:cs="Times New Roman"/>
          <w:sz w:val="20"/>
          <w:szCs w:val="20"/>
          <w:shd w:val="clear" w:color="auto" w:fill="FFFFFF"/>
          <w:lang w:val="pl-PL"/>
        </w:rPr>
        <w:t xml:space="preserve">, R., and Mam, S. (2019). </w:t>
      </w:r>
      <w:r w:rsidRPr="00247F22">
        <w:rPr>
          <w:rFonts w:ascii="Times New Roman" w:hAnsi="Times New Roman" w:cs="Times New Roman"/>
          <w:sz w:val="20"/>
          <w:szCs w:val="20"/>
          <w:shd w:val="clear" w:color="auto" w:fill="FFFFFF"/>
          <w:lang w:val="en-US"/>
        </w:rPr>
        <w:t xml:space="preserve">Methods used by mathematics teachers in developing parallel multiple-choice test items in school. </w:t>
      </w:r>
      <w:r w:rsidRPr="00247F22">
        <w:rPr>
          <w:rFonts w:ascii="Times New Roman" w:hAnsi="Times New Roman" w:cs="Times New Roman"/>
          <w:i/>
          <w:sz w:val="20"/>
          <w:szCs w:val="20"/>
          <w:shd w:val="clear" w:color="auto" w:fill="FFFFFF"/>
          <w:lang w:val="en-US"/>
        </w:rPr>
        <w:t>Research and Evaluation in Education, 5</w:t>
      </w:r>
      <w:r w:rsidRPr="00247F22">
        <w:rPr>
          <w:rFonts w:ascii="Times New Roman" w:hAnsi="Times New Roman" w:cs="Times New Roman"/>
          <w:sz w:val="20"/>
          <w:szCs w:val="20"/>
          <w:shd w:val="clear" w:color="auto" w:fill="FFFFFF"/>
          <w:lang w:val="en-US"/>
        </w:rPr>
        <w:t>(1), 10-20.</w:t>
      </w:r>
    </w:p>
    <w:p w14:paraId="724CA1EA" w14:textId="497BC382" w:rsidR="0030075E" w:rsidRPr="00247F22" w:rsidRDefault="0030075E" w:rsidP="0030075E">
      <w:pPr>
        <w:spacing w:line="360" w:lineRule="auto"/>
        <w:jc w:val="both"/>
        <w:rPr>
          <w:rFonts w:ascii="Times New Roman" w:hAnsi="Times New Roman" w:cs="Times New Roman"/>
          <w:sz w:val="20"/>
          <w:szCs w:val="20"/>
          <w:shd w:val="clear" w:color="auto" w:fill="FFFFFF"/>
          <w:lang w:val="en-US"/>
        </w:rPr>
      </w:pPr>
      <w:r w:rsidRPr="009F18BA">
        <w:rPr>
          <w:rFonts w:ascii="Times New Roman" w:hAnsi="Times New Roman" w:cs="Times New Roman"/>
          <w:sz w:val="20"/>
          <w:szCs w:val="20"/>
          <w:shd w:val="clear" w:color="auto" w:fill="FFFFFF"/>
          <w:lang w:val="it-IT"/>
        </w:rPr>
        <w:t xml:space="preserve">Quadro di Riferimento (2018). </w:t>
      </w:r>
      <w:r w:rsidR="00247F22" w:rsidRPr="00065BC7">
        <w:rPr>
          <w:rFonts w:ascii="Times New Roman" w:hAnsi="Times New Roman" w:cs="Times New Roman"/>
          <w:sz w:val="20"/>
          <w:szCs w:val="20"/>
          <w:shd w:val="clear" w:color="auto" w:fill="FFFFFF"/>
          <w:lang w:val="it-IT"/>
        </w:rPr>
        <w:t>https://invalsi-areaprove.cineca.it/docs/file/QdR_MATEMATICA.pdf</w:t>
      </w:r>
      <w:r w:rsidR="00247F22" w:rsidRPr="009F18BA">
        <w:rPr>
          <w:rFonts w:ascii="Times New Roman" w:hAnsi="Times New Roman" w:cs="Times New Roman"/>
          <w:sz w:val="20"/>
          <w:szCs w:val="20"/>
          <w:shd w:val="clear" w:color="auto" w:fill="FFFFFF"/>
          <w:lang w:val="it-IT"/>
        </w:rPr>
        <w:t xml:space="preserve">. </w:t>
      </w:r>
      <w:r w:rsidR="00247F22" w:rsidRPr="00247F22">
        <w:rPr>
          <w:rFonts w:ascii="Times New Roman" w:hAnsi="Times New Roman" w:cs="Times New Roman"/>
          <w:sz w:val="20"/>
          <w:szCs w:val="20"/>
          <w:shd w:val="clear" w:color="auto" w:fill="FFFFFF"/>
          <w:lang w:val="en-US"/>
        </w:rPr>
        <w:t xml:space="preserve">Accessed: </w:t>
      </w:r>
      <w:r w:rsidRPr="00247F22">
        <w:rPr>
          <w:rFonts w:ascii="Times New Roman" w:hAnsi="Times New Roman" w:cs="Times New Roman"/>
          <w:sz w:val="20"/>
          <w:szCs w:val="20"/>
          <w:shd w:val="clear" w:color="auto" w:fill="FFFFFF"/>
          <w:lang w:val="en-US"/>
        </w:rPr>
        <w:t>12</w:t>
      </w:r>
      <w:r w:rsidR="00247F22" w:rsidRPr="00247F22">
        <w:rPr>
          <w:rFonts w:ascii="Times New Roman" w:hAnsi="Times New Roman" w:cs="Times New Roman"/>
          <w:sz w:val="20"/>
          <w:szCs w:val="20"/>
          <w:shd w:val="clear" w:color="auto" w:fill="FFFFFF"/>
          <w:lang w:val="en-US"/>
        </w:rPr>
        <w:t xml:space="preserve"> December </w:t>
      </w:r>
      <w:r w:rsidRPr="00247F22">
        <w:rPr>
          <w:rFonts w:ascii="Times New Roman" w:hAnsi="Times New Roman" w:cs="Times New Roman"/>
          <w:sz w:val="20"/>
          <w:szCs w:val="20"/>
          <w:shd w:val="clear" w:color="auto" w:fill="FFFFFF"/>
          <w:lang w:val="en-US"/>
        </w:rPr>
        <w:t>20</w:t>
      </w:r>
      <w:r w:rsidR="007A5EF8">
        <w:rPr>
          <w:rFonts w:ascii="Times New Roman" w:hAnsi="Times New Roman" w:cs="Times New Roman"/>
          <w:sz w:val="20"/>
          <w:szCs w:val="20"/>
          <w:shd w:val="clear" w:color="auto" w:fill="FFFFFF"/>
          <w:lang w:val="en-US"/>
        </w:rPr>
        <w:t>20</w:t>
      </w:r>
      <w:r w:rsidRPr="00247F22">
        <w:rPr>
          <w:rFonts w:ascii="Times New Roman" w:hAnsi="Times New Roman" w:cs="Times New Roman"/>
          <w:sz w:val="20"/>
          <w:szCs w:val="20"/>
          <w:shd w:val="clear" w:color="auto" w:fill="FFFFFF"/>
          <w:lang w:val="en-US"/>
        </w:rPr>
        <w:t>.</w:t>
      </w:r>
    </w:p>
    <w:p w14:paraId="00EC7F74" w14:textId="633DB808" w:rsidR="0030075E" w:rsidRPr="00247F22" w:rsidRDefault="0030075E" w:rsidP="0030075E">
      <w:pPr>
        <w:spacing w:line="360" w:lineRule="auto"/>
        <w:jc w:val="both"/>
        <w:rPr>
          <w:rFonts w:ascii="Times New Roman" w:hAnsi="Times New Roman" w:cs="Times New Roman"/>
          <w:sz w:val="20"/>
          <w:szCs w:val="20"/>
          <w:shd w:val="clear" w:color="auto" w:fill="FFFFFF"/>
          <w:lang w:val="en-US"/>
        </w:rPr>
      </w:pPr>
      <w:proofErr w:type="spellStart"/>
      <w:r w:rsidRPr="00247F22">
        <w:rPr>
          <w:rFonts w:ascii="Times New Roman" w:hAnsi="Times New Roman" w:cs="Times New Roman"/>
          <w:sz w:val="20"/>
          <w:szCs w:val="20"/>
          <w:shd w:val="clear" w:color="auto" w:fill="FFFFFF"/>
          <w:lang w:val="en-US"/>
        </w:rPr>
        <w:t>Rapporto</w:t>
      </w:r>
      <w:proofErr w:type="spellEnd"/>
      <w:r w:rsidRPr="00247F22">
        <w:rPr>
          <w:rFonts w:ascii="Times New Roman" w:hAnsi="Times New Roman" w:cs="Times New Roman"/>
          <w:sz w:val="20"/>
          <w:szCs w:val="20"/>
          <w:shd w:val="clear" w:color="auto" w:fill="FFFFFF"/>
          <w:lang w:val="en-US"/>
        </w:rPr>
        <w:t xml:space="preserve"> (2019). </w:t>
      </w:r>
      <w:r w:rsidR="00247F22" w:rsidRPr="00065BC7">
        <w:rPr>
          <w:rFonts w:ascii="Times New Roman" w:hAnsi="Times New Roman" w:cs="Times New Roman"/>
          <w:sz w:val="20"/>
          <w:szCs w:val="20"/>
          <w:shd w:val="clear" w:color="auto" w:fill="FFFFFF"/>
          <w:lang w:val="en-US"/>
        </w:rPr>
        <w:t>https://invalsi-areaprove.cineca.it/docs/2019/Rapporto_prove_INVALSI_2019.pdf</w:t>
      </w:r>
      <w:r w:rsidR="00247F22" w:rsidRPr="00247F22">
        <w:rPr>
          <w:rFonts w:ascii="Times New Roman" w:hAnsi="Times New Roman" w:cs="Times New Roman"/>
          <w:sz w:val="20"/>
          <w:szCs w:val="20"/>
          <w:shd w:val="clear" w:color="auto" w:fill="FFFFFF"/>
          <w:lang w:val="en-US"/>
        </w:rPr>
        <w:t>. Accessed:</w:t>
      </w:r>
      <w:r w:rsidRPr="00247F22">
        <w:rPr>
          <w:rFonts w:ascii="Times New Roman" w:hAnsi="Times New Roman" w:cs="Times New Roman"/>
          <w:sz w:val="20"/>
          <w:szCs w:val="20"/>
          <w:shd w:val="clear" w:color="auto" w:fill="FFFFFF"/>
          <w:lang w:val="en-US"/>
        </w:rPr>
        <w:t xml:space="preserve"> 8</w:t>
      </w:r>
      <w:r w:rsidR="00247F22" w:rsidRPr="00247F22">
        <w:rPr>
          <w:rFonts w:ascii="Times New Roman" w:hAnsi="Times New Roman" w:cs="Times New Roman"/>
          <w:sz w:val="20"/>
          <w:szCs w:val="20"/>
          <w:shd w:val="clear" w:color="auto" w:fill="FFFFFF"/>
          <w:lang w:val="en-US"/>
        </w:rPr>
        <w:t xml:space="preserve"> December</w:t>
      </w:r>
      <w:r w:rsidRPr="00247F22">
        <w:rPr>
          <w:rFonts w:ascii="Times New Roman" w:hAnsi="Times New Roman" w:cs="Times New Roman"/>
          <w:sz w:val="20"/>
          <w:szCs w:val="20"/>
          <w:shd w:val="clear" w:color="auto" w:fill="FFFFFF"/>
          <w:lang w:val="en-US"/>
        </w:rPr>
        <w:t xml:space="preserve"> 20</w:t>
      </w:r>
      <w:r w:rsidR="007A5EF8">
        <w:rPr>
          <w:rFonts w:ascii="Times New Roman" w:hAnsi="Times New Roman" w:cs="Times New Roman"/>
          <w:sz w:val="20"/>
          <w:szCs w:val="20"/>
          <w:shd w:val="clear" w:color="auto" w:fill="FFFFFF"/>
          <w:lang w:val="en-US"/>
        </w:rPr>
        <w:t>20</w:t>
      </w:r>
      <w:r w:rsidRPr="00247F22">
        <w:rPr>
          <w:rFonts w:ascii="Times New Roman" w:hAnsi="Times New Roman" w:cs="Times New Roman"/>
          <w:sz w:val="20"/>
          <w:szCs w:val="20"/>
          <w:shd w:val="clear" w:color="auto" w:fill="FFFFFF"/>
          <w:lang w:val="en-US"/>
        </w:rPr>
        <w:t>.</w:t>
      </w:r>
    </w:p>
    <w:p w14:paraId="0BE238EB" w14:textId="2F19B562" w:rsidR="004172AA" w:rsidRDefault="0030075E" w:rsidP="0030075E">
      <w:pPr>
        <w:spacing w:line="360" w:lineRule="auto"/>
        <w:jc w:val="both"/>
        <w:rPr>
          <w:rStyle w:val="Hiperpovezava"/>
          <w:rFonts w:ascii="Times New Roman" w:hAnsi="Times New Roman" w:cs="Times New Roman"/>
          <w:sz w:val="20"/>
          <w:szCs w:val="20"/>
          <w:shd w:val="clear" w:color="auto" w:fill="FFFFFF"/>
          <w:lang w:val="en-US"/>
        </w:rPr>
      </w:pPr>
      <w:r w:rsidRPr="00247F22">
        <w:rPr>
          <w:rFonts w:ascii="Times New Roman" w:hAnsi="Times New Roman" w:cs="Times New Roman"/>
          <w:sz w:val="20"/>
          <w:szCs w:val="20"/>
          <w:shd w:val="clear" w:color="auto" w:fill="FFFFFF"/>
          <w:lang w:val="en-US"/>
        </w:rPr>
        <w:t xml:space="preserve">Rauschenberg, S. (2014). How consistent are course grades? An examination of differential grading. </w:t>
      </w:r>
      <w:r w:rsidRPr="00247F22">
        <w:rPr>
          <w:rFonts w:ascii="Times New Roman" w:hAnsi="Times New Roman" w:cs="Times New Roman"/>
          <w:i/>
          <w:sz w:val="20"/>
          <w:szCs w:val="20"/>
          <w:shd w:val="clear" w:color="auto" w:fill="FFFFFF"/>
          <w:lang w:val="en-US"/>
        </w:rPr>
        <w:t>Education Policy Analysis Archives/</w:t>
      </w:r>
      <w:proofErr w:type="spellStart"/>
      <w:r w:rsidRPr="00247F22">
        <w:rPr>
          <w:rFonts w:ascii="Times New Roman" w:hAnsi="Times New Roman" w:cs="Times New Roman"/>
          <w:i/>
          <w:sz w:val="20"/>
          <w:szCs w:val="20"/>
          <w:shd w:val="clear" w:color="auto" w:fill="FFFFFF"/>
          <w:lang w:val="en-US"/>
        </w:rPr>
        <w:t>Archivos</w:t>
      </w:r>
      <w:proofErr w:type="spellEnd"/>
      <w:r w:rsidRPr="00247F22">
        <w:rPr>
          <w:rFonts w:ascii="Times New Roman" w:hAnsi="Times New Roman" w:cs="Times New Roman"/>
          <w:i/>
          <w:sz w:val="20"/>
          <w:szCs w:val="20"/>
          <w:shd w:val="clear" w:color="auto" w:fill="FFFFFF"/>
          <w:lang w:val="en-US"/>
        </w:rPr>
        <w:t xml:space="preserve"> </w:t>
      </w:r>
      <w:proofErr w:type="spellStart"/>
      <w:r w:rsidRPr="00247F22">
        <w:rPr>
          <w:rFonts w:ascii="Times New Roman" w:hAnsi="Times New Roman" w:cs="Times New Roman"/>
          <w:i/>
          <w:sz w:val="20"/>
          <w:szCs w:val="20"/>
          <w:shd w:val="clear" w:color="auto" w:fill="FFFFFF"/>
          <w:lang w:val="en-US"/>
        </w:rPr>
        <w:t>Analíticos</w:t>
      </w:r>
      <w:proofErr w:type="spellEnd"/>
      <w:r w:rsidRPr="00247F22">
        <w:rPr>
          <w:rFonts w:ascii="Times New Roman" w:hAnsi="Times New Roman" w:cs="Times New Roman"/>
          <w:i/>
          <w:sz w:val="20"/>
          <w:szCs w:val="20"/>
          <w:shd w:val="clear" w:color="auto" w:fill="FFFFFF"/>
          <w:lang w:val="en-US"/>
        </w:rPr>
        <w:t xml:space="preserve"> de </w:t>
      </w:r>
      <w:proofErr w:type="spellStart"/>
      <w:r w:rsidRPr="00247F22">
        <w:rPr>
          <w:rFonts w:ascii="Times New Roman" w:hAnsi="Times New Roman" w:cs="Times New Roman"/>
          <w:i/>
          <w:sz w:val="20"/>
          <w:szCs w:val="20"/>
          <w:shd w:val="clear" w:color="auto" w:fill="FFFFFF"/>
          <w:lang w:val="en-US"/>
        </w:rPr>
        <w:t>Políticas</w:t>
      </w:r>
      <w:proofErr w:type="spellEnd"/>
      <w:r w:rsidRPr="00247F22">
        <w:rPr>
          <w:rFonts w:ascii="Times New Roman" w:hAnsi="Times New Roman" w:cs="Times New Roman"/>
          <w:i/>
          <w:sz w:val="20"/>
          <w:szCs w:val="20"/>
          <w:shd w:val="clear" w:color="auto" w:fill="FFFFFF"/>
          <w:lang w:val="en-US"/>
        </w:rPr>
        <w:t xml:space="preserve"> </w:t>
      </w:r>
      <w:proofErr w:type="spellStart"/>
      <w:r w:rsidRPr="00247F22">
        <w:rPr>
          <w:rFonts w:ascii="Times New Roman" w:hAnsi="Times New Roman" w:cs="Times New Roman"/>
          <w:i/>
          <w:sz w:val="20"/>
          <w:szCs w:val="20"/>
          <w:shd w:val="clear" w:color="auto" w:fill="FFFFFF"/>
          <w:lang w:val="en-US"/>
        </w:rPr>
        <w:t>Educativas</w:t>
      </w:r>
      <w:proofErr w:type="spellEnd"/>
      <w:r w:rsidRPr="00247F22">
        <w:rPr>
          <w:rFonts w:ascii="Times New Roman" w:hAnsi="Times New Roman" w:cs="Times New Roman"/>
          <w:i/>
          <w:sz w:val="20"/>
          <w:szCs w:val="20"/>
          <w:shd w:val="clear" w:color="auto" w:fill="FFFFFF"/>
          <w:lang w:val="en-US"/>
        </w:rPr>
        <w:t>, 22</w:t>
      </w:r>
      <w:r w:rsidRPr="00247F22">
        <w:rPr>
          <w:rFonts w:ascii="Times New Roman" w:hAnsi="Times New Roman" w:cs="Times New Roman"/>
          <w:sz w:val="20"/>
          <w:szCs w:val="20"/>
          <w:shd w:val="clear" w:color="auto" w:fill="FFFFFF"/>
          <w:lang w:val="en-US"/>
        </w:rPr>
        <w:t>, 1-38.</w:t>
      </w:r>
    </w:p>
    <w:p w14:paraId="5F18D195" w14:textId="23962219" w:rsidR="00E36E24" w:rsidRPr="00E36E24" w:rsidRDefault="00E36E24" w:rsidP="0030075E">
      <w:pPr>
        <w:spacing w:line="360" w:lineRule="auto"/>
        <w:jc w:val="both"/>
        <w:rPr>
          <w:rStyle w:val="Hiperpovezava"/>
          <w:rFonts w:ascii="Times New Roman" w:hAnsi="Times New Roman" w:cs="Times New Roman"/>
          <w:color w:val="auto"/>
          <w:sz w:val="20"/>
          <w:szCs w:val="20"/>
          <w:u w:val="none"/>
          <w:shd w:val="clear" w:color="auto" w:fill="FFFFFF"/>
          <w:lang w:val="en-US"/>
        </w:rPr>
      </w:pPr>
      <w:r w:rsidRPr="00366FB9">
        <w:rPr>
          <w:rFonts w:ascii="Times New Roman" w:hAnsi="Times New Roman" w:cs="Times New Roman"/>
          <w:sz w:val="20"/>
          <w:szCs w:val="20"/>
          <w:shd w:val="clear" w:color="auto" w:fill="FFFFFF"/>
          <w:lang w:val="en-US"/>
        </w:rPr>
        <w:t xml:space="preserve">Willingham, W. W., Pollack, J. M., &amp; Lewis, C. (2002). Grades and test scores: Accounting for observed differences. </w:t>
      </w:r>
      <w:r w:rsidRPr="00366FB9">
        <w:rPr>
          <w:rFonts w:ascii="Times New Roman" w:hAnsi="Times New Roman" w:cs="Times New Roman"/>
          <w:i/>
          <w:iCs/>
          <w:sz w:val="20"/>
          <w:szCs w:val="20"/>
          <w:shd w:val="clear" w:color="auto" w:fill="FFFFFF"/>
          <w:lang w:val="en-US"/>
        </w:rPr>
        <w:t>Journal of Educational Measurement, 39</w:t>
      </w:r>
      <w:r w:rsidRPr="00366FB9">
        <w:rPr>
          <w:rFonts w:ascii="Times New Roman" w:hAnsi="Times New Roman" w:cs="Times New Roman"/>
          <w:sz w:val="20"/>
          <w:szCs w:val="20"/>
          <w:shd w:val="clear" w:color="auto" w:fill="FFFFFF"/>
          <w:lang w:val="en-US"/>
        </w:rPr>
        <w:t>(1), 1-37.</w:t>
      </w:r>
    </w:p>
    <w:p w14:paraId="7144EBF8" w14:textId="7B751EEE" w:rsidR="003A2D9A" w:rsidRPr="003A2D9A" w:rsidRDefault="003A2D9A" w:rsidP="0030075E">
      <w:pPr>
        <w:spacing w:line="360" w:lineRule="auto"/>
        <w:jc w:val="both"/>
        <w:rPr>
          <w:rStyle w:val="Hiperpovezava"/>
          <w:rFonts w:ascii="Times New Roman" w:hAnsi="Times New Roman" w:cs="Times New Roman"/>
          <w:color w:val="auto"/>
          <w:sz w:val="20"/>
          <w:szCs w:val="20"/>
          <w:u w:val="none"/>
          <w:shd w:val="clear" w:color="auto" w:fill="FFFFFF"/>
        </w:rPr>
      </w:pPr>
      <w:proofErr w:type="spellStart"/>
      <w:r w:rsidRPr="00F40CF3">
        <w:rPr>
          <w:rFonts w:ascii="Times New Roman" w:hAnsi="Times New Roman" w:cs="Times New Roman"/>
          <w:sz w:val="20"/>
          <w:szCs w:val="20"/>
          <w:shd w:val="clear" w:color="auto" w:fill="FFFFFF"/>
        </w:rPr>
        <w:t>Wikström</w:t>
      </w:r>
      <w:proofErr w:type="spellEnd"/>
      <w:r w:rsidRPr="00F40CF3">
        <w:rPr>
          <w:rFonts w:ascii="Times New Roman" w:hAnsi="Times New Roman" w:cs="Times New Roman"/>
          <w:sz w:val="20"/>
          <w:szCs w:val="20"/>
          <w:shd w:val="clear" w:color="auto" w:fill="FFFFFF"/>
        </w:rPr>
        <w:t xml:space="preserve">, C., &amp; </w:t>
      </w:r>
      <w:proofErr w:type="spellStart"/>
      <w:r w:rsidRPr="00F40CF3">
        <w:rPr>
          <w:rFonts w:ascii="Times New Roman" w:hAnsi="Times New Roman" w:cs="Times New Roman"/>
          <w:sz w:val="20"/>
          <w:szCs w:val="20"/>
          <w:shd w:val="clear" w:color="auto" w:fill="FFFFFF"/>
        </w:rPr>
        <w:t>Wikström</w:t>
      </w:r>
      <w:proofErr w:type="spellEnd"/>
      <w:r w:rsidRPr="00F40CF3">
        <w:rPr>
          <w:rFonts w:ascii="Times New Roman" w:hAnsi="Times New Roman" w:cs="Times New Roman"/>
          <w:sz w:val="20"/>
          <w:szCs w:val="20"/>
          <w:shd w:val="clear" w:color="auto" w:fill="FFFFFF"/>
        </w:rPr>
        <w:t xml:space="preserve">, M. (2005). Grade </w:t>
      </w:r>
      <w:proofErr w:type="spellStart"/>
      <w:r w:rsidRPr="00F40CF3">
        <w:rPr>
          <w:rFonts w:ascii="Times New Roman" w:hAnsi="Times New Roman" w:cs="Times New Roman"/>
          <w:sz w:val="20"/>
          <w:szCs w:val="20"/>
          <w:shd w:val="clear" w:color="auto" w:fill="FFFFFF"/>
        </w:rPr>
        <w:t>inflation</w:t>
      </w:r>
      <w:proofErr w:type="spellEnd"/>
      <w:r w:rsidRPr="00F40CF3">
        <w:rPr>
          <w:rFonts w:ascii="Times New Roman" w:hAnsi="Times New Roman" w:cs="Times New Roman"/>
          <w:sz w:val="20"/>
          <w:szCs w:val="20"/>
          <w:shd w:val="clear" w:color="auto" w:fill="FFFFFF"/>
        </w:rPr>
        <w:t xml:space="preserve"> </w:t>
      </w:r>
      <w:proofErr w:type="spellStart"/>
      <w:r w:rsidRPr="00F40CF3">
        <w:rPr>
          <w:rFonts w:ascii="Times New Roman" w:hAnsi="Times New Roman" w:cs="Times New Roman"/>
          <w:sz w:val="20"/>
          <w:szCs w:val="20"/>
          <w:shd w:val="clear" w:color="auto" w:fill="FFFFFF"/>
        </w:rPr>
        <w:t>and</w:t>
      </w:r>
      <w:proofErr w:type="spellEnd"/>
      <w:r w:rsidRPr="00F40CF3">
        <w:rPr>
          <w:rFonts w:ascii="Times New Roman" w:hAnsi="Times New Roman" w:cs="Times New Roman"/>
          <w:sz w:val="20"/>
          <w:szCs w:val="20"/>
          <w:shd w:val="clear" w:color="auto" w:fill="FFFFFF"/>
        </w:rPr>
        <w:t xml:space="preserve"> </w:t>
      </w:r>
      <w:proofErr w:type="spellStart"/>
      <w:r w:rsidRPr="00F40CF3">
        <w:rPr>
          <w:rFonts w:ascii="Times New Roman" w:hAnsi="Times New Roman" w:cs="Times New Roman"/>
          <w:sz w:val="20"/>
          <w:szCs w:val="20"/>
          <w:shd w:val="clear" w:color="auto" w:fill="FFFFFF"/>
        </w:rPr>
        <w:t>school</w:t>
      </w:r>
      <w:proofErr w:type="spellEnd"/>
      <w:r w:rsidRPr="00F40CF3">
        <w:rPr>
          <w:rFonts w:ascii="Times New Roman" w:hAnsi="Times New Roman" w:cs="Times New Roman"/>
          <w:sz w:val="20"/>
          <w:szCs w:val="20"/>
          <w:shd w:val="clear" w:color="auto" w:fill="FFFFFF"/>
        </w:rPr>
        <w:t xml:space="preserve"> </w:t>
      </w:r>
      <w:proofErr w:type="spellStart"/>
      <w:r w:rsidRPr="00F40CF3">
        <w:rPr>
          <w:rFonts w:ascii="Times New Roman" w:hAnsi="Times New Roman" w:cs="Times New Roman"/>
          <w:sz w:val="20"/>
          <w:szCs w:val="20"/>
          <w:shd w:val="clear" w:color="auto" w:fill="FFFFFF"/>
        </w:rPr>
        <w:t>competition</w:t>
      </w:r>
      <w:proofErr w:type="spellEnd"/>
      <w:r w:rsidRPr="00F40CF3">
        <w:rPr>
          <w:rFonts w:ascii="Times New Roman" w:hAnsi="Times New Roman" w:cs="Times New Roman"/>
          <w:sz w:val="20"/>
          <w:szCs w:val="20"/>
          <w:shd w:val="clear" w:color="auto" w:fill="FFFFFF"/>
        </w:rPr>
        <w:t xml:space="preserve">: </w:t>
      </w:r>
      <w:proofErr w:type="spellStart"/>
      <w:r w:rsidRPr="00F40CF3">
        <w:rPr>
          <w:rFonts w:ascii="Times New Roman" w:hAnsi="Times New Roman" w:cs="Times New Roman"/>
          <w:sz w:val="20"/>
          <w:szCs w:val="20"/>
          <w:shd w:val="clear" w:color="auto" w:fill="FFFFFF"/>
        </w:rPr>
        <w:t>an</w:t>
      </w:r>
      <w:proofErr w:type="spellEnd"/>
      <w:r w:rsidRPr="00F40CF3">
        <w:rPr>
          <w:rFonts w:ascii="Times New Roman" w:hAnsi="Times New Roman" w:cs="Times New Roman"/>
          <w:sz w:val="20"/>
          <w:szCs w:val="20"/>
          <w:shd w:val="clear" w:color="auto" w:fill="FFFFFF"/>
        </w:rPr>
        <w:t xml:space="preserve"> </w:t>
      </w:r>
      <w:proofErr w:type="spellStart"/>
      <w:r w:rsidRPr="00F40CF3">
        <w:rPr>
          <w:rFonts w:ascii="Times New Roman" w:hAnsi="Times New Roman" w:cs="Times New Roman"/>
          <w:sz w:val="20"/>
          <w:szCs w:val="20"/>
          <w:shd w:val="clear" w:color="auto" w:fill="FFFFFF"/>
        </w:rPr>
        <w:t>empirical</w:t>
      </w:r>
      <w:proofErr w:type="spellEnd"/>
      <w:r w:rsidRPr="00F40CF3">
        <w:rPr>
          <w:rFonts w:ascii="Times New Roman" w:hAnsi="Times New Roman" w:cs="Times New Roman"/>
          <w:sz w:val="20"/>
          <w:szCs w:val="20"/>
          <w:shd w:val="clear" w:color="auto" w:fill="FFFFFF"/>
        </w:rPr>
        <w:t xml:space="preserve"> </w:t>
      </w:r>
      <w:proofErr w:type="spellStart"/>
      <w:r w:rsidRPr="00F40CF3">
        <w:rPr>
          <w:rFonts w:ascii="Times New Roman" w:hAnsi="Times New Roman" w:cs="Times New Roman"/>
          <w:sz w:val="20"/>
          <w:szCs w:val="20"/>
          <w:shd w:val="clear" w:color="auto" w:fill="FFFFFF"/>
        </w:rPr>
        <w:t>analysis</w:t>
      </w:r>
      <w:proofErr w:type="spellEnd"/>
      <w:r w:rsidRPr="00F40CF3">
        <w:rPr>
          <w:rFonts w:ascii="Times New Roman" w:hAnsi="Times New Roman" w:cs="Times New Roman"/>
          <w:sz w:val="20"/>
          <w:szCs w:val="20"/>
          <w:shd w:val="clear" w:color="auto" w:fill="FFFFFF"/>
        </w:rPr>
        <w:t xml:space="preserve"> </w:t>
      </w:r>
      <w:proofErr w:type="spellStart"/>
      <w:r w:rsidRPr="00F40CF3">
        <w:rPr>
          <w:rFonts w:ascii="Times New Roman" w:hAnsi="Times New Roman" w:cs="Times New Roman"/>
          <w:sz w:val="20"/>
          <w:szCs w:val="20"/>
          <w:shd w:val="clear" w:color="auto" w:fill="FFFFFF"/>
        </w:rPr>
        <w:t>based</w:t>
      </w:r>
      <w:proofErr w:type="spellEnd"/>
      <w:r w:rsidRPr="00F40CF3">
        <w:rPr>
          <w:rFonts w:ascii="Times New Roman" w:hAnsi="Times New Roman" w:cs="Times New Roman"/>
          <w:sz w:val="20"/>
          <w:szCs w:val="20"/>
          <w:shd w:val="clear" w:color="auto" w:fill="FFFFFF"/>
        </w:rPr>
        <w:t xml:space="preserve"> on </w:t>
      </w:r>
      <w:proofErr w:type="spellStart"/>
      <w:r w:rsidRPr="00F40CF3">
        <w:rPr>
          <w:rFonts w:ascii="Times New Roman" w:hAnsi="Times New Roman" w:cs="Times New Roman"/>
          <w:sz w:val="20"/>
          <w:szCs w:val="20"/>
          <w:shd w:val="clear" w:color="auto" w:fill="FFFFFF"/>
        </w:rPr>
        <w:t>the</w:t>
      </w:r>
      <w:proofErr w:type="spellEnd"/>
      <w:r w:rsidRPr="00F40CF3">
        <w:rPr>
          <w:rFonts w:ascii="Times New Roman" w:hAnsi="Times New Roman" w:cs="Times New Roman"/>
          <w:sz w:val="20"/>
          <w:szCs w:val="20"/>
          <w:shd w:val="clear" w:color="auto" w:fill="FFFFFF"/>
        </w:rPr>
        <w:t xml:space="preserve"> </w:t>
      </w:r>
      <w:proofErr w:type="spellStart"/>
      <w:r w:rsidRPr="00F40CF3">
        <w:rPr>
          <w:rFonts w:ascii="Times New Roman" w:hAnsi="Times New Roman" w:cs="Times New Roman"/>
          <w:sz w:val="20"/>
          <w:szCs w:val="20"/>
          <w:shd w:val="clear" w:color="auto" w:fill="FFFFFF"/>
        </w:rPr>
        <w:t>Swedish</w:t>
      </w:r>
      <w:proofErr w:type="spellEnd"/>
      <w:r w:rsidRPr="00F40CF3">
        <w:rPr>
          <w:rFonts w:ascii="Times New Roman" w:hAnsi="Times New Roman" w:cs="Times New Roman"/>
          <w:sz w:val="20"/>
          <w:szCs w:val="20"/>
          <w:shd w:val="clear" w:color="auto" w:fill="FFFFFF"/>
        </w:rPr>
        <w:t xml:space="preserve"> </w:t>
      </w:r>
      <w:proofErr w:type="spellStart"/>
      <w:r w:rsidRPr="00F40CF3">
        <w:rPr>
          <w:rFonts w:ascii="Times New Roman" w:hAnsi="Times New Roman" w:cs="Times New Roman"/>
          <w:sz w:val="20"/>
          <w:szCs w:val="20"/>
          <w:shd w:val="clear" w:color="auto" w:fill="FFFFFF"/>
        </w:rPr>
        <w:t>upper</w:t>
      </w:r>
      <w:proofErr w:type="spellEnd"/>
      <w:r w:rsidRPr="00F40CF3">
        <w:rPr>
          <w:rFonts w:ascii="Times New Roman" w:hAnsi="Times New Roman" w:cs="Times New Roman"/>
          <w:sz w:val="20"/>
          <w:szCs w:val="20"/>
          <w:shd w:val="clear" w:color="auto" w:fill="FFFFFF"/>
        </w:rPr>
        <w:t xml:space="preserve"> </w:t>
      </w:r>
      <w:proofErr w:type="spellStart"/>
      <w:r w:rsidRPr="00F40CF3">
        <w:rPr>
          <w:rFonts w:ascii="Times New Roman" w:hAnsi="Times New Roman" w:cs="Times New Roman"/>
          <w:sz w:val="20"/>
          <w:szCs w:val="20"/>
          <w:shd w:val="clear" w:color="auto" w:fill="FFFFFF"/>
        </w:rPr>
        <w:t>secondary</w:t>
      </w:r>
      <w:proofErr w:type="spellEnd"/>
      <w:r w:rsidRPr="00F40CF3">
        <w:rPr>
          <w:rFonts w:ascii="Times New Roman" w:hAnsi="Times New Roman" w:cs="Times New Roman"/>
          <w:sz w:val="20"/>
          <w:szCs w:val="20"/>
          <w:shd w:val="clear" w:color="auto" w:fill="FFFFFF"/>
        </w:rPr>
        <w:t xml:space="preserve"> </w:t>
      </w:r>
      <w:proofErr w:type="spellStart"/>
      <w:r w:rsidRPr="00F40CF3">
        <w:rPr>
          <w:rFonts w:ascii="Times New Roman" w:hAnsi="Times New Roman" w:cs="Times New Roman"/>
          <w:sz w:val="20"/>
          <w:szCs w:val="20"/>
          <w:shd w:val="clear" w:color="auto" w:fill="FFFFFF"/>
        </w:rPr>
        <w:t>schools</w:t>
      </w:r>
      <w:proofErr w:type="spellEnd"/>
      <w:r w:rsidRPr="00F40CF3">
        <w:rPr>
          <w:rFonts w:ascii="Times New Roman" w:hAnsi="Times New Roman" w:cs="Times New Roman"/>
          <w:sz w:val="20"/>
          <w:szCs w:val="20"/>
          <w:shd w:val="clear" w:color="auto" w:fill="FFFFFF"/>
        </w:rPr>
        <w:t xml:space="preserve">. </w:t>
      </w:r>
      <w:proofErr w:type="spellStart"/>
      <w:r w:rsidRPr="00F40CF3">
        <w:rPr>
          <w:rFonts w:ascii="Times New Roman" w:hAnsi="Times New Roman" w:cs="Times New Roman"/>
          <w:i/>
          <w:iCs/>
          <w:sz w:val="20"/>
          <w:szCs w:val="20"/>
          <w:shd w:val="clear" w:color="auto" w:fill="FFFFFF"/>
        </w:rPr>
        <w:t>Economics</w:t>
      </w:r>
      <w:proofErr w:type="spellEnd"/>
      <w:r w:rsidRPr="00F40CF3">
        <w:rPr>
          <w:rFonts w:ascii="Times New Roman" w:hAnsi="Times New Roman" w:cs="Times New Roman"/>
          <w:i/>
          <w:iCs/>
          <w:sz w:val="20"/>
          <w:szCs w:val="20"/>
          <w:shd w:val="clear" w:color="auto" w:fill="FFFFFF"/>
        </w:rPr>
        <w:t xml:space="preserve"> </w:t>
      </w:r>
      <w:proofErr w:type="spellStart"/>
      <w:r w:rsidRPr="00F40CF3">
        <w:rPr>
          <w:rFonts w:ascii="Times New Roman" w:hAnsi="Times New Roman" w:cs="Times New Roman"/>
          <w:i/>
          <w:iCs/>
          <w:sz w:val="20"/>
          <w:szCs w:val="20"/>
          <w:shd w:val="clear" w:color="auto" w:fill="FFFFFF"/>
        </w:rPr>
        <w:t>of</w:t>
      </w:r>
      <w:proofErr w:type="spellEnd"/>
      <w:r w:rsidRPr="00F40CF3">
        <w:rPr>
          <w:rFonts w:ascii="Times New Roman" w:hAnsi="Times New Roman" w:cs="Times New Roman"/>
          <w:i/>
          <w:iCs/>
          <w:sz w:val="20"/>
          <w:szCs w:val="20"/>
          <w:shd w:val="clear" w:color="auto" w:fill="FFFFFF"/>
        </w:rPr>
        <w:t xml:space="preserve"> </w:t>
      </w:r>
      <w:proofErr w:type="spellStart"/>
      <w:r w:rsidRPr="00F40CF3">
        <w:rPr>
          <w:rFonts w:ascii="Times New Roman" w:hAnsi="Times New Roman" w:cs="Times New Roman"/>
          <w:i/>
          <w:iCs/>
          <w:sz w:val="20"/>
          <w:szCs w:val="20"/>
          <w:shd w:val="clear" w:color="auto" w:fill="FFFFFF"/>
        </w:rPr>
        <w:t>education</w:t>
      </w:r>
      <w:proofErr w:type="spellEnd"/>
      <w:r w:rsidRPr="00F40CF3">
        <w:rPr>
          <w:rFonts w:ascii="Times New Roman" w:hAnsi="Times New Roman" w:cs="Times New Roman"/>
          <w:i/>
          <w:iCs/>
          <w:sz w:val="20"/>
          <w:szCs w:val="20"/>
          <w:shd w:val="clear" w:color="auto" w:fill="FFFFFF"/>
        </w:rPr>
        <w:t xml:space="preserve"> </w:t>
      </w:r>
      <w:proofErr w:type="spellStart"/>
      <w:r w:rsidRPr="00F40CF3">
        <w:rPr>
          <w:rFonts w:ascii="Times New Roman" w:hAnsi="Times New Roman" w:cs="Times New Roman"/>
          <w:i/>
          <w:iCs/>
          <w:sz w:val="20"/>
          <w:szCs w:val="20"/>
          <w:shd w:val="clear" w:color="auto" w:fill="FFFFFF"/>
        </w:rPr>
        <w:t>Review</w:t>
      </w:r>
      <w:proofErr w:type="spellEnd"/>
      <w:r w:rsidRPr="00F40CF3">
        <w:rPr>
          <w:rFonts w:ascii="Times New Roman" w:hAnsi="Times New Roman" w:cs="Times New Roman"/>
          <w:i/>
          <w:iCs/>
          <w:sz w:val="20"/>
          <w:szCs w:val="20"/>
          <w:shd w:val="clear" w:color="auto" w:fill="FFFFFF"/>
        </w:rPr>
        <w:t>, 24</w:t>
      </w:r>
      <w:r w:rsidRPr="00F40CF3">
        <w:rPr>
          <w:rFonts w:ascii="Times New Roman" w:hAnsi="Times New Roman" w:cs="Times New Roman"/>
          <w:sz w:val="20"/>
          <w:szCs w:val="20"/>
          <w:shd w:val="clear" w:color="auto" w:fill="FFFFFF"/>
        </w:rPr>
        <w:t>(3), 309-322.</w:t>
      </w:r>
    </w:p>
    <w:p w14:paraId="6D9F01A9" w14:textId="72322D3C" w:rsidR="009059C8" w:rsidRDefault="009059C8" w:rsidP="0030075E">
      <w:pPr>
        <w:spacing w:line="360" w:lineRule="auto"/>
        <w:jc w:val="both"/>
        <w:rPr>
          <w:rFonts w:ascii="Times New Roman" w:hAnsi="Times New Roman" w:cs="Times New Roman"/>
          <w:sz w:val="20"/>
          <w:szCs w:val="20"/>
          <w:shd w:val="clear" w:color="auto" w:fill="FFFFFF"/>
          <w:lang w:val="en-US"/>
        </w:rPr>
      </w:pPr>
      <w:proofErr w:type="spellStart"/>
      <w:r w:rsidRPr="00F40CF3">
        <w:rPr>
          <w:rFonts w:ascii="Times New Roman" w:hAnsi="Times New Roman" w:cs="Times New Roman"/>
          <w:sz w:val="20"/>
          <w:szCs w:val="20"/>
          <w:shd w:val="clear" w:color="auto" w:fill="FFFFFF"/>
          <w:lang w:val="it-IT"/>
        </w:rPr>
        <w:t>Ziomek</w:t>
      </w:r>
      <w:proofErr w:type="spellEnd"/>
      <w:r w:rsidRPr="00F40CF3">
        <w:rPr>
          <w:rFonts w:ascii="Times New Roman" w:hAnsi="Times New Roman" w:cs="Times New Roman"/>
          <w:sz w:val="20"/>
          <w:szCs w:val="20"/>
          <w:shd w:val="clear" w:color="auto" w:fill="FFFFFF"/>
          <w:lang w:val="it-IT"/>
        </w:rPr>
        <w:t xml:space="preserve">, R. L., &amp; </w:t>
      </w:r>
      <w:proofErr w:type="spellStart"/>
      <w:r w:rsidRPr="00F40CF3">
        <w:rPr>
          <w:rFonts w:ascii="Times New Roman" w:hAnsi="Times New Roman" w:cs="Times New Roman"/>
          <w:sz w:val="20"/>
          <w:szCs w:val="20"/>
          <w:shd w:val="clear" w:color="auto" w:fill="FFFFFF"/>
          <w:lang w:val="it-IT"/>
        </w:rPr>
        <w:t>Svec</w:t>
      </w:r>
      <w:proofErr w:type="spellEnd"/>
      <w:r w:rsidRPr="00F40CF3">
        <w:rPr>
          <w:rFonts w:ascii="Times New Roman" w:hAnsi="Times New Roman" w:cs="Times New Roman"/>
          <w:sz w:val="20"/>
          <w:szCs w:val="20"/>
          <w:shd w:val="clear" w:color="auto" w:fill="FFFFFF"/>
          <w:lang w:val="it-IT"/>
        </w:rPr>
        <w:t xml:space="preserve">, J. C. (1997). </w:t>
      </w:r>
      <w:r w:rsidRPr="00F40CF3">
        <w:rPr>
          <w:rFonts w:ascii="Times New Roman" w:hAnsi="Times New Roman" w:cs="Times New Roman"/>
          <w:sz w:val="20"/>
          <w:szCs w:val="20"/>
          <w:shd w:val="clear" w:color="auto" w:fill="FFFFFF"/>
          <w:lang w:val="en-US"/>
        </w:rPr>
        <w:t xml:space="preserve">High school grades and achievement: Evidence of grade inflation. </w:t>
      </w:r>
      <w:r w:rsidRPr="00F40CF3">
        <w:rPr>
          <w:rFonts w:ascii="Times New Roman" w:hAnsi="Times New Roman" w:cs="Times New Roman"/>
          <w:i/>
          <w:iCs/>
          <w:sz w:val="20"/>
          <w:szCs w:val="20"/>
          <w:shd w:val="clear" w:color="auto" w:fill="FFFFFF"/>
          <w:lang w:val="en-US"/>
        </w:rPr>
        <w:t>NASSP Bulletin, 81</w:t>
      </w:r>
      <w:r w:rsidRPr="00F40CF3">
        <w:rPr>
          <w:rFonts w:ascii="Times New Roman" w:hAnsi="Times New Roman" w:cs="Times New Roman"/>
          <w:sz w:val="20"/>
          <w:szCs w:val="20"/>
          <w:shd w:val="clear" w:color="auto" w:fill="FFFFFF"/>
          <w:lang w:val="en-US"/>
        </w:rPr>
        <w:t>(587), 105-113.</w:t>
      </w:r>
    </w:p>
    <w:p w14:paraId="09FE43F9" w14:textId="7A824D98" w:rsidR="00065BC7" w:rsidRDefault="00065BC7" w:rsidP="0030075E">
      <w:pPr>
        <w:spacing w:line="360" w:lineRule="auto"/>
        <w:jc w:val="both"/>
        <w:rPr>
          <w:rFonts w:ascii="Times New Roman" w:hAnsi="Times New Roman" w:cs="Times New Roman"/>
          <w:sz w:val="20"/>
          <w:szCs w:val="20"/>
          <w:shd w:val="clear" w:color="auto" w:fill="FFFFFF"/>
          <w:lang w:val="en-US"/>
        </w:rPr>
      </w:pPr>
    </w:p>
    <w:p w14:paraId="19ABC4FE" w14:textId="77777777" w:rsidR="00065BC7" w:rsidRPr="00247F22" w:rsidRDefault="00065BC7" w:rsidP="00065BC7">
      <w:pPr>
        <w:spacing w:line="360" w:lineRule="auto"/>
        <w:jc w:val="both"/>
        <w:rPr>
          <w:rFonts w:ascii="Times New Roman" w:hAnsi="Times New Roman" w:cs="Times New Roman"/>
          <w:sz w:val="20"/>
          <w:szCs w:val="20"/>
          <w:lang w:val="en-US"/>
        </w:rPr>
      </w:pPr>
      <w:r w:rsidRPr="00247F22">
        <w:rPr>
          <w:rFonts w:ascii="Times New Roman" w:hAnsi="Times New Roman" w:cs="Times New Roman"/>
          <w:b/>
          <w:sz w:val="20"/>
          <w:szCs w:val="20"/>
          <w:lang w:val="en-US"/>
        </w:rPr>
        <w:t xml:space="preserve">Abstract: </w:t>
      </w:r>
      <w:r w:rsidRPr="00247F22">
        <w:rPr>
          <w:rFonts w:ascii="Times New Roman" w:hAnsi="Times New Roman" w:cs="Times New Roman"/>
          <w:sz w:val="20"/>
          <w:szCs w:val="20"/>
          <w:lang w:val="en-US"/>
        </w:rPr>
        <w:t xml:space="preserve">In this paper we analyze the problem of grade inflation in Italian high schools through an analysis of the results on the national assessment of knowledge, the INVALSI. </w:t>
      </w:r>
      <w:r>
        <w:rPr>
          <w:rFonts w:ascii="Times New Roman" w:hAnsi="Times New Roman" w:cs="Times New Roman"/>
          <w:sz w:val="20"/>
          <w:szCs w:val="20"/>
          <w:lang w:val="en-US"/>
        </w:rPr>
        <w:t>C</w:t>
      </w:r>
      <w:r w:rsidRPr="00247F22">
        <w:rPr>
          <w:rFonts w:ascii="Times New Roman" w:hAnsi="Times New Roman" w:cs="Times New Roman"/>
          <w:sz w:val="20"/>
          <w:szCs w:val="20"/>
          <w:lang w:val="en-US"/>
        </w:rPr>
        <w:t>ompar</w:t>
      </w:r>
      <w:r>
        <w:rPr>
          <w:rFonts w:ascii="Times New Roman" w:hAnsi="Times New Roman" w:cs="Times New Roman"/>
          <w:sz w:val="20"/>
          <w:szCs w:val="20"/>
          <w:lang w:val="en-US"/>
        </w:rPr>
        <w:t>ing</w:t>
      </w:r>
      <w:r w:rsidRPr="00247F22">
        <w:rPr>
          <w:rFonts w:ascii="Times New Roman" w:hAnsi="Times New Roman" w:cs="Times New Roman"/>
          <w:sz w:val="20"/>
          <w:szCs w:val="20"/>
          <w:lang w:val="en-US"/>
        </w:rPr>
        <w:t xml:space="preserve"> the hypothetical grade students would receive on the national assessment with </w:t>
      </w:r>
      <w:r>
        <w:rPr>
          <w:rFonts w:ascii="Times New Roman" w:hAnsi="Times New Roman" w:cs="Times New Roman"/>
          <w:sz w:val="20"/>
          <w:szCs w:val="20"/>
          <w:lang w:val="en-US"/>
        </w:rPr>
        <w:t>their school grades, w</w:t>
      </w:r>
      <w:r w:rsidRPr="00247F22">
        <w:rPr>
          <w:rFonts w:ascii="Times New Roman" w:hAnsi="Times New Roman" w:cs="Times New Roman"/>
          <w:sz w:val="20"/>
          <w:szCs w:val="20"/>
          <w:lang w:val="en-US"/>
        </w:rPr>
        <w:t>e found signs of grade inflation</w:t>
      </w:r>
      <w:r>
        <w:rPr>
          <w:rFonts w:ascii="Times New Roman" w:hAnsi="Times New Roman" w:cs="Times New Roman"/>
          <w:sz w:val="20"/>
          <w:szCs w:val="20"/>
          <w:lang w:val="en-US"/>
        </w:rPr>
        <w:t>.</w:t>
      </w:r>
      <w:r w:rsidRPr="00247F22">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247F22">
        <w:rPr>
          <w:rFonts w:ascii="Times New Roman" w:hAnsi="Times New Roman" w:cs="Times New Roman"/>
          <w:sz w:val="20"/>
          <w:szCs w:val="20"/>
          <w:lang w:val="en-US"/>
        </w:rPr>
        <w:t>lmost 50% of students would get a lower grade if results from the INVALSI would have been considered. Among excellent students, more than 75% would get a grade lower than excellence. In the paper we argue that grade inflation could lead to a deprivation of help for those students, who would need it.</w:t>
      </w:r>
    </w:p>
    <w:p w14:paraId="6DB0F640" w14:textId="77777777" w:rsidR="00065BC7" w:rsidRDefault="00065BC7" w:rsidP="00065BC7">
      <w:pPr>
        <w:spacing w:line="360" w:lineRule="auto"/>
        <w:jc w:val="both"/>
        <w:rPr>
          <w:rFonts w:ascii="Times New Roman" w:hAnsi="Times New Roman" w:cs="Times New Roman"/>
          <w:sz w:val="20"/>
          <w:szCs w:val="20"/>
          <w:lang w:val="en-US"/>
        </w:rPr>
      </w:pPr>
      <w:r w:rsidRPr="00247F22">
        <w:rPr>
          <w:rFonts w:ascii="Times New Roman" w:hAnsi="Times New Roman" w:cs="Times New Roman"/>
          <w:b/>
          <w:sz w:val="20"/>
          <w:szCs w:val="20"/>
          <w:lang w:val="en-US"/>
        </w:rPr>
        <w:t>Key words:</w:t>
      </w:r>
      <w:r w:rsidRPr="00247F22">
        <w:rPr>
          <w:rFonts w:ascii="Times New Roman" w:hAnsi="Times New Roman" w:cs="Times New Roman"/>
          <w:sz w:val="20"/>
          <w:szCs w:val="20"/>
          <w:lang w:val="en-US"/>
        </w:rPr>
        <w:t xml:space="preserve"> evaluation; grade inflation; high school; INVALSI; national assessment of knowledge.</w:t>
      </w:r>
    </w:p>
    <w:p w14:paraId="38E3D502" w14:textId="77777777" w:rsidR="00065BC7" w:rsidRDefault="00065BC7" w:rsidP="00065BC7">
      <w:pPr>
        <w:spacing w:line="360" w:lineRule="auto"/>
        <w:jc w:val="both"/>
        <w:rPr>
          <w:rFonts w:ascii="Times New Roman" w:hAnsi="Times New Roman" w:cs="Times New Roman"/>
          <w:sz w:val="20"/>
          <w:szCs w:val="20"/>
          <w:lang w:val="en-US"/>
        </w:rPr>
      </w:pPr>
    </w:p>
    <w:p w14:paraId="176F8CF7" w14:textId="77777777" w:rsidR="00065BC7" w:rsidRPr="00280CB3" w:rsidRDefault="00065BC7" w:rsidP="00065BC7">
      <w:pPr>
        <w:spacing w:line="360" w:lineRule="auto"/>
        <w:jc w:val="both"/>
        <w:rPr>
          <w:rFonts w:ascii="Times New Roman" w:hAnsi="Times New Roman" w:cs="Times New Roman"/>
          <w:bCs/>
          <w:sz w:val="20"/>
          <w:szCs w:val="20"/>
        </w:rPr>
      </w:pPr>
      <w:r w:rsidRPr="00280CB3">
        <w:rPr>
          <w:rFonts w:ascii="Times New Roman" w:hAnsi="Times New Roman" w:cs="Times New Roman"/>
          <w:b/>
          <w:sz w:val="20"/>
          <w:szCs w:val="20"/>
        </w:rPr>
        <w:t xml:space="preserve">Povzetek: </w:t>
      </w:r>
      <w:r>
        <w:rPr>
          <w:rFonts w:ascii="Times New Roman" w:hAnsi="Times New Roman" w:cs="Times New Roman"/>
          <w:bCs/>
          <w:sz w:val="20"/>
          <w:szCs w:val="20"/>
        </w:rPr>
        <w:t xml:space="preserve">V prispevku analiziramo problem inflacije ocen v italijanskih srednjih šolah preko analize učenčevih dosežkov na nacionalnem preizkusu znanja INVALSI. Primerjali smo hipotetične ocene, ki bi jih dijaki dobili na INVALSI-ju, z ocenami iz matematike, ki so jih dijaki dobili v spričevalu. Analiza kaže na prisotnost pojava inflacije ocen, saj bi skoraj 50 % učencev dobilo nižjo oceno od dejanske. Več kot </w:t>
      </w:r>
      <w:r>
        <w:rPr>
          <w:rFonts w:ascii="Times New Roman" w:hAnsi="Times New Roman" w:cs="Times New Roman"/>
          <w:bCs/>
          <w:sz w:val="20"/>
          <w:szCs w:val="20"/>
        </w:rPr>
        <w:lastRenderedPageBreak/>
        <w:t>75% odličnih dijakov bi dobilo nižje ocene. V prispevku predstavimo težave, ki jih prinaša inflacija ocen, kot je na primer pomanjkanje dodatne pomoči tistim dijakom, ki bi jo potrebovali.</w:t>
      </w:r>
    </w:p>
    <w:p w14:paraId="2D7F8E0A" w14:textId="77777777" w:rsidR="00065BC7" w:rsidRDefault="00065BC7" w:rsidP="00065BC7">
      <w:pPr>
        <w:spacing w:line="360" w:lineRule="auto"/>
        <w:jc w:val="both"/>
        <w:rPr>
          <w:rFonts w:ascii="Times New Roman" w:hAnsi="Times New Roman" w:cs="Times New Roman"/>
          <w:sz w:val="20"/>
          <w:szCs w:val="20"/>
        </w:rPr>
      </w:pPr>
      <w:r w:rsidRPr="00010378">
        <w:rPr>
          <w:rFonts w:ascii="Times New Roman" w:hAnsi="Times New Roman" w:cs="Times New Roman"/>
          <w:b/>
          <w:sz w:val="20"/>
          <w:szCs w:val="20"/>
        </w:rPr>
        <w:t>Klju</w:t>
      </w:r>
      <w:r>
        <w:rPr>
          <w:rFonts w:ascii="Times New Roman" w:hAnsi="Times New Roman" w:cs="Times New Roman"/>
          <w:b/>
          <w:sz w:val="20"/>
          <w:szCs w:val="20"/>
        </w:rPr>
        <w:t>čne besede</w:t>
      </w:r>
      <w:r w:rsidRPr="00010378">
        <w:rPr>
          <w:rFonts w:ascii="Times New Roman" w:hAnsi="Times New Roman" w:cs="Times New Roman"/>
          <w:b/>
          <w:sz w:val="20"/>
          <w:szCs w:val="20"/>
        </w:rPr>
        <w:t>:</w:t>
      </w:r>
      <w:r w:rsidRPr="00010378">
        <w:rPr>
          <w:rFonts w:ascii="Times New Roman" w:hAnsi="Times New Roman" w:cs="Times New Roman"/>
          <w:sz w:val="20"/>
          <w:szCs w:val="20"/>
        </w:rPr>
        <w:t xml:space="preserve"> ocenjevanje; inflacija ocen; srednja šola; INVALSI; nacionalno preverjanje znanja.</w:t>
      </w:r>
    </w:p>
    <w:p w14:paraId="73E7AB83" w14:textId="77777777" w:rsidR="00065BC7" w:rsidRPr="00065BC7" w:rsidRDefault="00065BC7" w:rsidP="0030075E">
      <w:pPr>
        <w:spacing w:line="360" w:lineRule="auto"/>
        <w:jc w:val="both"/>
        <w:rPr>
          <w:rFonts w:ascii="Times New Roman" w:hAnsi="Times New Roman" w:cs="Times New Roman"/>
          <w:sz w:val="20"/>
          <w:szCs w:val="20"/>
          <w:shd w:val="clear" w:color="auto" w:fill="FFFFFF"/>
        </w:rPr>
      </w:pPr>
    </w:p>
    <w:sectPr w:rsidR="00065BC7" w:rsidRPr="00065BC7" w:rsidSect="00334381">
      <w:footerReference w:type="default" r:id="rId8"/>
      <w:footerReference w:type="first" r:id="rId9"/>
      <w:pgSz w:w="11906" w:h="16838"/>
      <w:pgMar w:top="1418" w:right="1701" w:bottom="1418"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88DA7" w14:textId="77777777" w:rsidR="00696665" w:rsidRDefault="00696665">
      <w:pPr>
        <w:spacing w:after="0" w:line="240" w:lineRule="auto"/>
      </w:pPr>
      <w:r>
        <w:separator/>
      </w:r>
    </w:p>
  </w:endnote>
  <w:endnote w:type="continuationSeparator" w:id="0">
    <w:p w14:paraId="02681117" w14:textId="77777777" w:rsidR="00696665" w:rsidRDefault="00696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BF58A" w14:textId="1CA32E8C" w:rsidR="008C0F8B" w:rsidRPr="004D1764" w:rsidRDefault="008C0F8B">
    <w:pPr>
      <w:pStyle w:val="Noga"/>
      <w:jc w:val="center"/>
      <w:rPr>
        <w:rFonts w:ascii="Times New Roman" w:hAnsi="Times New Roman" w:cs="Times New Roman"/>
        <w:sz w:val="24"/>
        <w:szCs w:val="24"/>
      </w:rPr>
    </w:pPr>
  </w:p>
  <w:p w14:paraId="1247798A" w14:textId="77777777" w:rsidR="008C0F8B" w:rsidRPr="004D1764" w:rsidRDefault="008C0F8B">
    <w:pPr>
      <w:pStyle w:val="Noga"/>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CB7E6" w14:textId="7EC93020" w:rsidR="008C0F8B" w:rsidRPr="00407DDA" w:rsidRDefault="008C0F8B" w:rsidP="00736319">
    <w:pPr>
      <w:pStyle w:val="Noga"/>
      <w:rPr>
        <w:rFonts w:ascii="Times New Roman" w:hAnsi="Times New Roman" w:cs="Times New Roman"/>
        <w:sz w:val="24"/>
        <w:szCs w:val="24"/>
      </w:rPr>
    </w:pPr>
  </w:p>
  <w:p w14:paraId="7E67E6B1" w14:textId="77777777" w:rsidR="008C0F8B" w:rsidRDefault="008C0F8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6497E" w14:textId="77777777" w:rsidR="00696665" w:rsidRDefault="00696665">
      <w:pPr>
        <w:spacing w:after="0" w:line="240" w:lineRule="auto"/>
      </w:pPr>
      <w:r>
        <w:separator/>
      </w:r>
    </w:p>
  </w:footnote>
  <w:footnote w:type="continuationSeparator" w:id="0">
    <w:p w14:paraId="16F2C13B" w14:textId="77777777" w:rsidR="00696665" w:rsidRDefault="00696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E81"/>
    <w:multiLevelType w:val="hybridMultilevel"/>
    <w:tmpl w:val="C720A3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D5963"/>
    <w:multiLevelType w:val="hybridMultilevel"/>
    <w:tmpl w:val="C58AF6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695977"/>
    <w:multiLevelType w:val="hybridMultilevel"/>
    <w:tmpl w:val="F5BE409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0C5E298B"/>
    <w:multiLevelType w:val="hybridMultilevel"/>
    <w:tmpl w:val="0E18E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3B6327"/>
    <w:multiLevelType w:val="hybridMultilevel"/>
    <w:tmpl w:val="E0C20E34"/>
    <w:lvl w:ilvl="0" w:tplc="064CFD80">
      <w:start w:val="12"/>
      <w:numFmt w:val="bullet"/>
      <w:lvlText w:val="-"/>
      <w:lvlJc w:val="left"/>
      <w:pPr>
        <w:ind w:left="720" w:hanging="360"/>
      </w:pPr>
      <w:rPr>
        <w:rFonts w:ascii="Helvetica" w:eastAsiaTheme="minorHAnsi" w:hAnsi="Helvetic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35478E"/>
    <w:multiLevelType w:val="hybridMultilevel"/>
    <w:tmpl w:val="8B7818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872937"/>
    <w:multiLevelType w:val="hybridMultilevel"/>
    <w:tmpl w:val="A55406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F34575"/>
    <w:multiLevelType w:val="hybridMultilevel"/>
    <w:tmpl w:val="CA14E0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8772F3"/>
    <w:multiLevelType w:val="multilevel"/>
    <w:tmpl w:val="94BA363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54D6F59"/>
    <w:multiLevelType w:val="multilevel"/>
    <w:tmpl w:val="E28224A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B1B12E1"/>
    <w:multiLevelType w:val="hybridMultilevel"/>
    <w:tmpl w:val="0082DF3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15:restartNumberingAfterBreak="0">
    <w:nsid w:val="1D737C70"/>
    <w:multiLevelType w:val="hybridMultilevel"/>
    <w:tmpl w:val="43CE8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460904"/>
    <w:multiLevelType w:val="hybridMultilevel"/>
    <w:tmpl w:val="FB28B4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0242D5"/>
    <w:multiLevelType w:val="hybridMultilevel"/>
    <w:tmpl w:val="5F92D7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A92A0E"/>
    <w:multiLevelType w:val="hybridMultilevel"/>
    <w:tmpl w:val="AB403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92A7A3A"/>
    <w:multiLevelType w:val="hybridMultilevel"/>
    <w:tmpl w:val="9F16A1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4B5350"/>
    <w:multiLevelType w:val="multilevel"/>
    <w:tmpl w:val="D02A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E962FD"/>
    <w:multiLevelType w:val="hybridMultilevel"/>
    <w:tmpl w:val="AE0221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08F24D2"/>
    <w:multiLevelType w:val="hybridMultilevel"/>
    <w:tmpl w:val="FB0EE482"/>
    <w:lvl w:ilvl="0" w:tplc="B868ED3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0D04580"/>
    <w:multiLevelType w:val="hybridMultilevel"/>
    <w:tmpl w:val="F5C2D0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21F7CE9"/>
    <w:multiLevelType w:val="hybridMultilevel"/>
    <w:tmpl w:val="D86C28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AD1299E"/>
    <w:multiLevelType w:val="hybridMultilevel"/>
    <w:tmpl w:val="AA3E8AA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C583AC3"/>
    <w:multiLevelType w:val="hybridMultilevel"/>
    <w:tmpl w:val="F64A35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4C7470"/>
    <w:multiLevelType w:val="hybridMultilevel"/>
    <w:tmpl w:val="6750F3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7E0CED"/>
    <w:multiLevelType w:val="hybridMultilevel"/>
    <w:tmpl w:val="A24CC77A"/>
    <w:lvl w:ilvl="0" w:tplc="46EEACF2">
      <w:start w:val="1"/>
      <w:numFmt w:val="upperLetter"/>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A683393"/>
    <w:multiLevelType w:val="multilevel"/>
    <w:tmpl w:val="B3E04C3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F924C3E"/>
    <w:multiLevelType w:val="hybridMultilevel"/>
    <w:tmpl w:val="69A437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FD431E8"/>
    <w:multiLevelType w:val="hybridMultilevel"/>
    <w:tmpl w:val="39E2F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07564ED"/>
    <w:multiLevelType w:val="hybridMultilevel"/>
    <w:tmpl w:val="D5ACA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664DAC"/>
    <w:multiLevelType w:val="multilevel"/>
    <w:tmpl w:val="2504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1D3734"/>
    <w:multiLevelType w:val="hybridMultilevel"/>
    <w:tmpl w:val="2C562ACA"/>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42B4EC1"/>
    <w:multiLevelType w:val="hybridMultilevel"/>
    <w:tmpl w:val="6DE0B6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676280E"/>
    <w:multiLevelType w:val="hybridMultilevel"/>
    <w:tmpl w:val="C6BEF9E0"/>
    <w:lvl w:ilvl="0" w:tplc="04100017">
      <w:start w:val="1"/>
      <w:numFmt w:val="lowerLetter"/>
      <w:lvlText w:val="%1)"/>
      <w:lvlJc w:val="left"/>
      <w:pPr>
        <w:ind w:left="776" w:hanging="360"/>
      </w:pPr>
    </w:lvl>
    <w:lvl w:ilvl="1" w:tplc="04100019" w:tentative="1">
      <w:start w:val="1"/>
      <w:numFmt w:val="lowerLetter"/>
      <w:lvlText w:val="%2."/>
      <w:lvlJc w:val="left"/>
      <w:pPr>
        <w:ind w:left="1496" w:hanging="360"/>
      </w:pPr>
    </w:lvl>
    <w:lvl w:ilvl="2" w:tplc="0410001B" w:tentative="1">
      <w:start w:val="1"/>
      <w:numFmt w:val="lowerRoman"/>
      <w:lvlText w:val="%3."/>
      <w:lvlJc w:val="right"/>
      <w:pPr>
        <w:ind w:left="2216" w:hanging="180"/>
      </w:pPr>
    </w:lvl>
    <w:lvl w:ilvl="3" w:tplc="0410000F" w:tentative="1">
      <w:start w:val="1"/>
      <w:numFmt w:val="decimal"/>
      <w:lvlText w:val="%4."/>
      <w:lvlJc w:val="left"/>
      <w:pPr>
        <w:ind w:left="2936" w:hanging="360"/>
      </w:pPr>
    </w:lvl>
    <w:lvl w:ilvl="4" w:tplc="04100019" w:tentative="1">
      <w:start w:val="1"/>
      <w:numFmt w:val="lowerLetter"/>
      <w:lvlText w:val="%5."/>
      <w:lvlJc w:val="left"/>
      <w:pPr>
        <w:ind w:left="3656" w:hanging="360"/>
      </w:pPr>
    </w:lvl>
    <w:lvl w:ilvl="5" w:tplc="0410001B" w:tentative="1">
      <w:start w:val="1"/>
      <w:numFmt w:val="lowerRoman"/>
      <w:lvlText w:val="%6."/>
      <w:lvlJc w:val="right"/>
      <w:pPr>
        <w:ind w:left="4376" w:hanging="180"/>
      </w:pPr>
    </w:lvl>
    <w:lvl w:ilvl="6" w:tplc="0410000F" w:tentative="1">
      <w:start w:val="1"/>
      <w:numFmt w:val="decimal"/>
      <w:lvlText w:val="%7."/>
      <w:lvlJc w:val="left"/>
      <w:pPr>
        <w:ind w:left="5096" w:hanging="360"/>
      </w:pPr>
    </w:lvl>
    <w:lvl w:ilvl="7" w:tplc="04100019" w:tentative="1">
      <w:start w:val="1"/>
      <w:numFmt w:val="lowerLetter"/>
      <w:lvlText w:val="%8."/>
      <w:lvlJc w:val="left"/>
      <w:pPr>
        <w:ind w:left="5816" w:hanging="360"/>
      </w:pPr>
    </w:lvl>
    <w:lvl w:ilvl="8" w:tplc="0410001B" w:tentative="1">
      <w:start w:val="1"/>
      <w:numFmt w:val="lowerRoman"/>
      <w:lvlText w:val="%9."/>
      <w:lvlJc w:val="right"/>
      <w:pPr>
        <w:ind w:left="6536" w:hanging="180"/>
      </w:pPr>
    </w:lvl>
  </w:abstractNum>
  <w:abstractNum w:abstractNumId="33" w15:restartNumberingAfterBreak="0">
    <w:nsid w:val="57715C79"/>
    <w:multiLevelType w:val="hybridMultilevel"/>
    <w:tmpl w:val="A61AC8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A0E204B"/>
    <w:multiLevelType w:val="hybridMultilevel"/>
    <w:tmpl w:val="AA3E8AA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A901AA5"/>
    <w:multiLevelType w:val="hybridMultilevel"/>
    <w:tmpl w:val="AA3E8AA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BCB4C06"/>
    <w:multiLevelType w:val="hybridMultilevel"/>
    <w:tmpl w:val="98BE31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DDC0198"/>
    <w:multiLevelType w:val="hybridMultilevel"/>
    <w:tmpl w:val="EE7800B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12058A8"/>
    <w:multiLevelType w:val="hybridMultilevel"/>
    <w:tmpl w:val="AEB6FE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147268A"/>
    <w:multiLevelType w:val="hybridMultilevel"/>
    <w:tmpl w:val="695A1D6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0" w15:restartNumberingAfterBreak="0">
    <w:nsid w:val="66DC50FF"/>
    <w:multiLevelType w:val="hybridMultilevel"/>
    <w:tmpl w:val="F7B23440"/>
    <w:lvl w:ilvl="0" w:tplc="BFD86F80">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90F2EA5"/>
    <w:multiLevelType w:val="hybridMultilevel"/>
    <w:tmpl w:val="64E40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B8A6156"/>
    <w:multiLevelType w:val="hybridMultilevel"/>
    <w:tmpl w:val="B82631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E1E33F7"/>
    <w:multiLevelType w:val="hybridMultilevel"/>
    <w:tmpl w:val="87483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4436F80"/>
    <w:multiLevelType w:val="hybridMultilevel"/>
    <w:tmpl w:val="C486BB8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5" w15:restartNumberingAfterBreak="0">
    <w:nsid w:val="7A270C11"/>
    <w:multiLevelType w:val="multilevel"/>
    <w:tmpl w:val="1F8461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A5443D3"/>
    <w:multiLevelType w:val="hybridMultilevel"/>
    <w:tmpl w:val="8BB0563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40"/>
  </w:num>
  <w:num w:numId="2">
    <w:abstractNumId w:val="20"/>
  </w:num>
  <w:num w:numId="3">
    <w:abstractNumId w:val="14"/>
  </w:num>
  <w:num w:numId="4">
    <w:abstractNumId w:val="8"/>
  </w:num>
  <w:num w:numId="5">
    <w:abstractNumId w:val="45"/>
  </w:num>
  <w:num w:numId="6">
    <w:abstractNumId w:val="32"/>
  </w:num>
  <w:num w:numId="7">
    <w:abstractNumId w:val="5"/>
  </w:num>
  <w:num w:numId="8">
    <w:abstractNumId w:val="6"/>
  </w:num>
  <w:num w:numId="9">
    <w:abstractNumId w:val="17"/>
  </w:num>
  <w:num w:numId="10">
    <w:abstractNumId w:val="31"/>
  </w:num>
  <w:num w:numId="11">
    <w:abstractNumId w:val="7"/>
  </w:num>
  <w:num w:numId="12">
    <w:abstractNumId w:val="38"/>
  </w:num>
  <w:num w:numId="13">
    <w:abstractNumId w:val="0"/>
  </w:num>
  <w:num w:numId="14">
    <w:abstractNumId w:val="27"/>
  </w:num>
  <w:num w:numId="15">
    <w:abstractNumId w:val="23"/>
  </w:num>
  <w:num w:numId="16">
    <w:abstractNumId w:val="33"/>
  </w:num>
  <w:num w:numId="17">
    <w:abstractNumId w:val="13"/>
  </w:num>
  <w:num w:numId="18">
    <w:abstractNumId w:val="26"/>
  </w:num>
  <w:num w:numId="19">
    <w:abstractNumId w:val="12"/>
  </w:num>
  <w:num w:numId="20">
    <w:abstractNumId w:val="3"/>
  </w:num>
  <w:num w:numId="21">
    <w:abstractNumId w:val="43"/>
  </w:num>
  <w:num w:numId="22">
    <w:abstractNumId w:val="19"/>
  </w:num>
  <w:num w:numId="23">
    <w:abstractNumId w:val="21"/>
  </w:num>
  <w:num w:numId="24">
    <w:abstractNumId w:val="41"/>
  </w:num>
  <w:num w:numId="25">
    <w:abstractNumId w:val="44"/>
  </w:num>
  <w:num w:numId="26">
    <w:abstractNumId w:val="34"/>
  </w:num>
  <w:num w:numId="27">
    <w:abstractNumId w:val="35"/>
  </w:num>
  <w:num w:numId="28">
    <w:abstractNumId w:val="24"/>
  </w:num>
  <w:num w:numId="29">
    <w:abstractNumId w:val="1"/>
  </w:num>
  <w:num w:numId="30">
    <w:abstractNumId w:val="29"/>
  </w:num>
  <w:num w:numId="31">
    <w:abstractNumId w:val="39"/>
  </w:num>
  <w:num w:numId="32">
    <w:abstractNumId w:val="46"/>
  </w:num>
  <w:num w:numId="33">
    <w:abstractNumId w:val="36"/>
  </w:num>
  <w:num w:numId="34">
    <w:abstractNumId w:val="15"/>
  </w:num>
  <w:num w:numId="35">
    <w:abstractNumId w:val="10"/>
  </w:num>
  <w:num w:numId="36">
    <w:abstractNumId w:val="42"/>
  </w:num>
  <w:num w:numId="37">
    <w:abstractNumId w:val="11"/>
  </w:num>
  <w:num w:numId="38">
    <w:abstractNumId w:val="18"/>
  </w:num>
  <w:num w:numId="39">
    <w:abstractNumId w:val="16"/>
  </w:num>
  <w:num w:numId="40">
    <w:abstractNumId w:val="22"/>
  </w:num>
  <w:num w:numId="41">
    <w:abstractNumId w:val="2"/>
  </w:num>
  <w:num w:numId="42">
    <w:abstractNumId w:val="37"/>
  </w:num>
  <w:num w:numId="43">
    <w:abstractNumId w:val="30"/>
  </w:num>
  <w:num w:numId="44">
    <w:abstractNumId w:val="25"/>
  </w:num>
  <w:num w:numId="45">
    <w:abstractNumId w:val="9"/>
  </w:num>
  <w:num w:numId="46">
    <w:abstractNumId w:val="28"/>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1NzczNjAzApJGhko6SsGpxcWZ+XkgBYa1AFyNTk4sAAAA"/>
  </w:docVars>
  <w:rsids>
    <w:rsidRoot w:val="0030075E"/>
    <w:rsid w:val="00010378"/>
    <w:rsid w:val="00062255"/>
    <w:rsid w:val="00065BC7"/>
    <w:rsid w:val="00066473"/>
    <w:rsid w:val="00066F82"/>
    <w:rsid w:val="000A69E1"/>
    <w:rsid w:val="000C7336"/>
    <w:rsid w:val="000E1DFA"/>
    <w:rsid w:val="000F1F9D"/>
    <w:rsid w:val="00104C32"/>
    <w:rsid w:val="00106A64"/>
    <w:rsid w:val="001A0887"/>
    <w:rsid w:val="00202AC5"/>
    <w:rsid w:val="002353ED"/>
    <w:rsid w:val="0024394B"/>
    <w:rsid w:val="00247F22"/>
    <w:rsid w:val="00254970"/>
    <w:rsid w:val="00270AF2"/>
    <w:rsid w:val="00280CB3"/>
    <w:rsid w:val="002B3A18"/>
    <w:rsid w:val="0030075E"/>
    <w:rsid w:val="00310308"/>
    <w:rsid w:val="00334381"/>
    <w:rsid w:val="00371BE9"/>
    <w:rsid w:val="00381200"/>
    <w:rsid w:val="003A2D9A"/>
    <w:rsid w:val="003E2C58"/>
    <w:rsid w:val="003E7780"/>
    <w:rsid w:val="00402BED"/>
    <w:rsid w:val="00414B42"/>
    <w:rsid w:val="00416FE7"/>
    <w:rsid w:val="004172AA"/>
    <w:rsid w:val="0044660B"/>
    <w:rsid w:val="00450B77"/>
    <w:rsid w:val="004668EC"/>
    <w:rsid w:val="004848E1"/>
    <w:rsid w:val="004A471E"/>
    <w:rsid w:val="00504939"/>
    <w:rsid w:val="00517554"/>
    <w:rsid w:val="00525490"/>
    <w:rsid w:val="00531039"/>
    <w:rsid w:val="00597805"/>
    <w:rsid w:val="005E3368"/>
    <w:rsid w:val="006749ED"/>
    <w:rsid w:val="00683A1F"/>
    <w:rsid w:val="00683CEC"/>
    <w:rsid w:val="0069524B"/>
    <w:rsid w:val="00696665"/>
    <w:rsid w:val="006A0058"/>
    <w:rsid w:val="006E49E8"/>
    <w:rsid w:val="00701065"/>
    <w:rsid w:val="00736319"/>
    <w:rsid w:val="007653BD"/>
    <w:rsid w:val="007A5EF8"/>
    <w:rsid w:val="007D2A6B"/>
    <w:rsid w:val="00814690"/>
    <w:rsid w:val="00843604"/>
    <w:rsid w:val="008605FA"/>
    <w:rsid w:val="008B1DC6"/>
    <w:rsid w:val="008C0F8B"/>
    <w:rsid w:val="009059C8"/>
    <w:rsid w:val="00957295"/>
    <w:rsid w:val="009655ED"/>
    <w:rsid w:val="00995A7D"/>
    <w:rsid w:val="009A0C4D"/>
    <w:rsid w:val="009C4847"/>
    <w:rsid w:val="009F18BA"/>
    <w:rsid w:val="00A32744"/>
    <w:rsid w:val="00A76379"/>
    <w:rsid w:val="00A91E1B"/>
    <w:rsid w:val="00AD7479"/>
    <w:rsid w:val="00AE3F7E"/>
    <w:rsid w:val="00B3155A"/>
    <w:rsid w:val="00B33BF7"/>
    <w:rsid w:val="00B61699"/>
    <w:rsid w:val="00B643EF"/>
    <w:rsid w:val="00C12C6F"/>
    <w:rsid w:val="00C47718"/>
    <w:rsid w:val="00C970CB"/>
    <w:rsid w:val="00CF2042"/>
    <w:rsid w:val="00D11A6F"/>
    <w:rsid w:val="00D131F3"/>
    <w:rsid w:val="00D278A2"/>
    <w:rsid w:val="00D5695E"/>
    <w:rsid w:val="00D85B4C"/>
    <w:rsid w:val="00D97728"/>
    <w:rsid w:val="00DA7194"/>
    <w:rsid w:val="00DD6A06"/>
    <w:rsid w:val="00E2092C"/>
    <w:rsid w:val="00E36E24"/>
    <w:rsid w:val="00E55070"/>
    <w:rsid w:val="00E839C1"/>
    <w:rsid w:val="00EB10E0"/>
    <w:rsid w:val="00ED3DAB"/>
    <w:rsid w:val="00F4437C"/>
    <w:rsid w:val="00F46B3D"/>
    <w:rsid w:val="00F72667"/>
    <w:rsid w:val="00F77847"/>
    <w:rsid w:val="00F842A1"/>
    <w:rsid w:val="00FA66A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F646F"/>
  <w15:chartTrackingRefBased/>
  <w15:docId w15:val="{2EBA6A5B-5A4D-4223-989F-DA325CD9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0075E"/>
    <w:rPr>
      <w:lang w:val="sl-SI"/>
    </w:rPr>
  </w:style>
  <w:style w:type="paragraph" w:styleId="Naslov1">
    <w:name w:val="heading 1"/>
    <w:basedOn w:val="Navaden"/>
    <w:next w:val="Navaden"/>
    <w:link w:val="Naslov1Znak"/>
    <w:uiPriority w:val="9"/>
    <w:qFormat/>
    <w:rsid w:val="0030075E"/>
    <w:pPr>
      <w:keepNext/>
      <w:keepLines/>
      <w:spacing w:before="240" w:after="0"/>
      <w:outlineLvl w:val="0"/>
    </w:pPr>
    <w:rPr>
      <w:rFonts w:ascii="Arial" w:eastAsiaTheme="majorEastAsia" w:hAnsi="Arial" w:cstheme="majorBidi"/>
      <w:sz w:val="24"/>
      <w:szCs w:val="32"/>
    </w:rPr>
  </w:style>
  <w:style w:type="paragraph" w:styleId="Naslov2">
    <w:name w:val="heading 2"/>
    <w:basedOn w:val="Navaden"/>
    <w:next w:val="Navaden"/>
    <w:link w:val="Naslov2Znak"/>
    <w:uiPriority w:val="9"/>
    <w:unhideWhenUsed/>
    <w:qFormat/>
    <w:rsid w:val="0030075E"/>
    <w:pPr>
      <w:keepNext/>
      <w:keepLines/>
      <w:spacing w:before="200" w:after="0"/>
      <w:outlineLvl w:val="1"/>
    </w:pPr>
    <w:rPr>
      <w:rFonts w:ascii="Arial" w:eastAsiaTheme="majorEastAsia" w:hAnsi="Arial" w:cstheme="majorBidi"/>
      <w:b/>
      <w:bCs/>
      <w:color w:val="4472C4" w:themeColor="accent1"/>
      <w:sz w:val="24"/>
      <w:szCs w:val="26"/>
    </w:rPr>
  </w:style>
  <w:style w:type="paragraph" w:styleId="Naslov3">
    <w:name w:val="heading 3"/>
    <w:basedOn w:val="Navaden"/>
    <w:next w:val="Navaden"/>
    <w:link w:val="Naslov3Znak"/>
    <w:uiPriority w:val="9"/>
    <w:unhideWhenUsed/>
    <w:qFormat/>
    <w:rsid w:val="003007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0075E"/>
    <w:rPr>
      <w:rFonts w:ascii="Arial" w:eastAsiaTheme="majorEastAsia" w:hAnsi="Arial" w:cstheme="majorBidi"/>
      <w:sz w:val="24"/>
      <w:szCs w:val="32"/>
      <w:lang w:val="sl-SI"/>
    </w:rPr>
  </w:style>
  <w:style w:type="character" w:customStyle="1" w:styleId="Naslov2Znak">
    <w:name w:val="Naslov 2 Znak"/>
    <w:basedOn w:val="Privzetapisavaodstavka"/>
    <w:link w:val="Naslov2"/>
    <w:uiPriority w:val="9"/>
    <w:rsid w:val="0030075E"/>
    <w:rPr>
      <w:rFonts w:ascii="Arial" w:eastAsiaTheme="majorEastAsia" w:hAnsi="Arial" w:cstheme="majorBidi"/>
      <w:b/>
      <w:bCs/>
      <w:color w:val="4472C4" w:themeColor="accent1"/>
      <w:sz w:val="24"/>
      <w:szCs w:val="26"/>
      <w:lang w:val="sl-SI"/>
    </w:rPr>
  </w:style>
  <w:style w:type="character" w:customStyle="1" w:styleId="Naslov3Znak">
    <w:name w:val="Naslov 3 Znak"/>
    <w:basedOn w:val="Privzetapisavaodstavka"/>
    <w:link w:val="Naslov3"/>
    <w:uiPriority w:val="9"/>
    <w:rsid w:val="0030075E"/>
    <w:rPr>
      <w:rFonts w:asciiTheme="majorHAnsi" w:eastAsiaTheme="majorEastAsia" w:hAnsiTheme="majorHAnsi" w:cstheme="majorBidi"/>
      <w:color w:val="1F3763" w:themeColor="accent1" w:themeShade="7F"/>
      <w:sz w:val="24"/>
      <w:szCs w:val="24"/>
      <w:lang w:val="sl-SI"/>
    </w:rPr>
  </w:style>
  <w:style w:type="paragraph" w:styleId="Odstavekseznama">
    <w:name w:val="List Paragraph"/>
    <w:basedOn w:val="Navaden"/>
    <w:uiPriority w:val="34"/>
    <w:qFormat/>
    <w:rsid w:val="0030075E"/>
    <w:pPr>
      <w:ind w:left="720"/>
      <w:contextualSpacing/>
    </w:pPr>
  </w:style>
  <w:style w:type="paragraph" w:customStyle="1" w:styleId="Stile1">
    <w:name w:val="Stile1"/>
    <w:basedOn w:val="Naslov1"/>
    <w:qFormat/>
    <w:rsid w:val="0030075E"/>
    <w:pPr>
      <w:spacing w:before="480"/>
    </w:pPr>
    <w:rPr>
      <w:b/>
      <w:bCs/>
      <w:sz w:val="28"/>
      <w:szCs w:val="28"/>
    </w:rPr>
  </w:style>
  <w:style w:type="paragraph" w:styleId="NaslovTOC">
    <w:name w:val="TOC Heading"/>
    <w:basedOn w:val="Naslov1"/>
    <w:next w:val="Navaden"/>
    <w:uiPriority w:val="39"/>
    <w:unhideWhenUsed/>
    <w:qFormat/>
    <w:rsid w:val="0030075E"/>
    <w:pPr>
      <w:spacing w:before="480" w:line="276" w:lineRule="auto"/>
      <w:outlineLvl w:val="9"/>
    </w:pPr>
    <w:rPr>
      <w:b/>
      <w:bCs/>
      <w:sz w:val="28"/>
      <w:szCs w:val="28"/>
      <w:lang w:val="it-IT"/>
    </w:rPr>
  </w:style>
  <w:style w:type="paragraph" w:styleId="Kazalovsebine1">
    <w:name w:val="toc 1"/>
    <w:basedOn w:val="Navaden"/>
    <w:next w:val="Navaden"/>
    <w:autoRedefine/>
    <w:uiPriority w:val="39"/>
    <w:unhideWhenUsed/>
    <w:rsid w:val="0030075E"/>
    <w:pPr>
      <w:tabs>
        <w:tab w:val="left" w:pos="440"/>
        <w:tab w:val="right" w:leader="dot" w:pos="8494"/>
      </w:tabs>
      <w:spacing w:after="100"/>
    </w:pPr>
  </w:style>
  <w:style w:type="character" w:styleId="Hiperpovezava">
    <w:name w:val="Hyperlink"/>
    <w:basedOn w:val="Privzetapisavaodstavka"/>
    <w:uiPriority w:val="99"/>
    <w:unhideWhenUsed/>
    <w:rsid w:val="0030075E"/>
    <w:rPr>
      <w:color w:val="0563C1" w:themeColor="hyperlink"/>
      <w:u w:val="single"/>
    </w:rPr>
  </w:style>
  <w:style w:type="paragraph" w:styleId="Kazalovsebine2">
    <w:name w:val="toc 2"/>
    <w:basedOn w:val="Navaden"/>
    <w:next w:val="Navaden"/>
    <w:autoRedefine/>
    <w:uiPriority w:val="39"/>
    <w:unhideWhenUsed/>
    <w:rsid w:val="0030075E"/>
    <w:pPr>
      <w:spacing w:after="100"/>
      <w:ind w:left="220"/>
    </w:pPr>
  </w:style>
  <w:style w:type="paragraph" w:styleId="Noga">
    <w:name w:val="footer"/>
    <w:basedOn w:val="Navaden"/>
    <w:link w:val="NogaZnak"/>
    <w:uiPriority w:val="99"/>
    <w:unhideWhenUsed/>
    <w:rsid w:val="0030075E"/>
    <w:pPr>
      <w:tabs>
        <w:tab w:val="center" w:pos="4819"/>
        <w:tab w:val="right" w:pos="9638"/>
      </w:tabs>
      <w:spacing w:after="0" w:line="240" w:lineRule="auto"/>
    </w:pPr>
  </w:style>
  <w:style w:type="character" w:customStyle="1" w:styleId="NogaZnak">
    <w:name w:val="Noga Znak"/>
    <w:basedOn w:val="Privzetapisavaodstavka"/>
    <w:link w:val="Noga"/>
    <w:uiPriority w:val="99"/>
    <w:rsid w:val="0030075E"/>
    <w:rPr>
      <w:lang w:val="sl-SI"/>
    </w:rPr>
  </w:style>
  <w:style w:type="paragraph" w:styleId="Glava">
    <w:name w:val="header"/>
    <w:basedOn w:val="Navaden"/>
    <w:link w:val="GlavaZnak"/>
    <w:uiPriority w:val="99"/>
    <w:unhideWhenUsed/>
    <w:rsid w:val="0030075E"/>
    <w:pPr>
      <w:tabs>
        <w:tab w:val="center" w:pos="4819"/>
        <w:tab w:val="right" w:pos="9638"/>
      </w:tabs>
      <w:spacing w:after="0" w:line="240" w:lineRule="auto"/>
    </w:pPr>
  </w:style>
  <w:style w:type="character" w:customStyle="1" w:styleId="GlavaZnak">
    <w:name w:val="Glava Znak"/>
    <w:basedOn w:val="Privzetapisavaodstavka"/>
    <w:link w:val="Glava"/>
    <w:uiPriority w:val="99"/>
    <w:rsid w:val="0030075E"/>
    <w:rPr>
      <w:lang w:val="sl-SI"/>
    </w:rPr>
  </w:style>
  <w:style w:type="paragraph" w:styleId="Podnaslov">
    <w:name w:val="Subtitle"/>
    <w:basedOn w:val="Navaden"/>
    <w:next w:val="Navaden"/>
    <w:link w:val="PodnaslovZnak"/>
    <w:uiPriority w:val="11"/>
    <w:qFormat/>
    <w:rsid w:val="0030075E"/>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30075E"/>
    <w:rPr>
      <w:rFonts w:eastAsiaTheme="minorEastAsia"/>
      <w:color w:val="5A5A5A" w:themeColor="text1" w:themeTint="A5"/>
      <w:spacing w:val="15"/>
      <w:lang w:val="sl-SI"/>
    </w:rPr>
  </w:style>
  <w:style w:type="paragraph" w:styleId="Kazalovsebine3">
    <w:name w:val="toc 3"/>
    <w:basedOn w:val="Navaden"/>
    <w:next w:val="Navaden"/>
    <w:autoRedefine/>
    <w:uiPriority w:val="39"/>
    <w:unhideWhenUsed/>
    <w:rsid w:val="0030075E"/>
    <w:pPr>
      <w:spacing w:after="100"/>
      <w:ind w:left="440"/>
    </w:pPr>
    <w:rPr>
      <w:rFonts w:eastAsiaTheme="minorEastAsia" w:cs="Times New Roman"/>
      <w:lang w:val="it-IT" w:eastAsia="it-IT"/>
    </w:rPr>
  </w:style>
  <w:style w:type="character" w:styleId="Nerazreenaomemba">
    <w:name w:val="Unresolved Mention"/>
    <w:basedOn w:val="Privzetapisavaodstavka"/>
    <w:uiPriority w:val="99"/>
    <w:semiHidden/>
    <w:unhideWhenUsed/>
    <w:rsid w:val="0030075E"/>
    <w:rPr>
      <w:color w:val="605E5C"/>
      <w:shd w:val="clear" w:color="auto" w:fill="E1DFDD"/>
    </w:rPr>
  </w:style>
  <w:style w:type="paragraph" w:styleId="Navadensplet">
    <w:name w:val="Normal (Web)"/>
    <w:basedOn w:val="Navaden"/>
    <w:uiPriority w:val="99"/>
    <w:unhideWhenUsed/>
    <w:rsid w:val="0030075E"/>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Napis">
    <w:name w:val="caption"/>
    <w:basedOn w:val="Navaden"/>
    <w:next w:val="Navaden"/>
    <w:uiPriority w:val="35"/>
    <w:unhideWhenUsed/>
    <w:qFormat/>
    <w:rsid w:val="0030075E"/>
    <w:pPr>
      <w:spacing w:after="200" w:line="240" w:lineRule="auto"/>
    </w:pPr>
    <w:rPr>
      <w:i/>
      <w:iCs/>
      <w:color w:val="44546A" w:themeColor="text2"/>
      <w:sz w:val="18"/>
      <w:szCs w:val="18"/>
      <w:lang w:val="it-IT"/>
    </w:rPr>
  </w:style>
  <w:style w:type="table" w:styleId="Tabelamrea">
    <w:name w:val="Table Grid"/>
    <w:basedOn w:val="Navadnatabela"/>
    <w:uiPriority w:val="39"/>
    <w:rsid w:val="00300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30075E"/>
    <w:rPr>
      <w:b/>
      <w:bCs/>
    </w:rPr>
  </w:style>
  <w:style w:type="character" w:styleId="Poudarek">
    <w:name w:val="Emphasis"/>
    <w:basedOn w:val="Privzetapisavaodstavka"/>
    <w:uiPriority w:val="20"/>
    <w:qFormat/>
    <w:rsid w:val="0030075E"/>
    <w:rPr>
      <w:i/>
      <w:iCs/>
    </w:rPr>
  </w:style>
  <w:style w:type="paragraph" w:styleId="Besedilooblaka">
    <w:name w:val="Balloon Text"/>
    <w:basedOn w:val="Navaden"/>
    <w:link w:val="BesedilooblakaZnak"/>
    <w:uiPriority w:val="99"/>
    <w:semiHidden/>
    <w:unhideWhenUsed/>
    <w:rsid w:val="0030075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0075E"/>
    <w:rPr>
      <w:rFonts w:ascii="Segoe UI" w:hAnsi="Segoe UI" w:cs="Segoe UI"/>
      <w:sz w:val="18"/>
      <w:szCs w:val="18"/>
      <w:lang w:val="sl-SI"/>
    </w:rPr>
  </w:style>
  <w:style w:type="paragraph" w:customStyle="1" w:styleId="TableContents">
    <w:name w:val="Table Contents"/>
    <w:basedOn w:val="Standard"/>
    <w:rsid w:val="0030075E"/>
  </w:style>
  <w:style w:type="paragraph" w:customStyle="1" w:styleId="Standard">
    <w:name w:val="Standard"/>
    <w:rsid w:val="0030075E"/>
    <w:pPr>
      <w:widowControl w:val="0"/>
      <w:suppressAutoHyphens/>
      <w:overflowPunct w:val="0"/>
      <w:autoSpaceDE w:val="0"/>
      <w:autoSpaceDN w:val="0"/>
      <w:spacing w:after="0" w:line="240" w:lineRule="auto"/>
      <w:textAlignment w:val="baseline"/>
    </w:pPr>
    <w:rPr>
      <w:rFonts w:eastAsiaTheme="minorEastAsia"/>
      <w:kern w:val="3"/>
      <w:lang w:eastAsia="it-IT"/>
    </w:rPr>
  </w:style>
  <w:style w:type="paragraph" w:customStyle="1" w:styleId="TableHeading">
    <w:name w:val="Table Heading"/>
    <w:basedOn w:val="TableContents"/>
    <w:rsid w:val="0030075E"/>
    <w:rPr>
      <w:b/>
      <w:bCs/>
    </w:rPr>
  </w:style>
  <w:style w:type="table" w:styleId="Navadnatabela2">
    <w:name w:val="Plain Table 2"/>
    <w:basedOn w:val="Navadnatabela"/>
    <w:uiPriority w:val="42"/>
    <w:rsid w:val="003007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Besedilooznabemesta">
    <w:name w:val="Placeholder Text"/>
    <w:basedOn w:val="Privzetapisavaodstavka"/>
    <w:uiPriority w:val="99"/>
    <w:semiHidden/>
    <w:rsid w:val="0030075E"/>
    <w:rPr>
      <w:color w:val="808080"/>
    </w:rPr>
  </w:style>
  <w:style w:type="character" w:styleId="Pripombasklic">
    <w:name w:val="annotation reference"/>
    <w:basedOn w:val="Privzetapisavaodstavka"/>
    <w:uiPriority w:val="99"/>
    <w:semiHidden/>
    <w:unhideWhenUsed/>
    <w:rsid w:val="006A0058"/>
    <w:rPr>
      <w:sz w:val="16"/>
      <w:szCs w:val="16"/>
    </w:rPr>
  </w:style>
  <w:style w:type="paragraph" w:styleId="Pripombabesedilo">
    <w:name w:val="annotation text"/>
    <w:basedOn w:val="Navaden"/>
    <w:link w:val="PripombabesediloZnak"/>
    <w:uiPriority w:val="99"/>
    <w:semiHidden/>
    <w:unhideWhenUsed/>
    <w:rsid w:val="006A005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A0058"/>
    <w:rPr>
      <w:sz w:val="20"/>
      <w:szCs w:val="20"/>
      <w:lang w:val="sl-SI"/>
    </w:rPr>
  </w:style>
  <w:style w:type="paragraph" w:styleId="Zadevapripombe">
    <w:name w:val="annotation subject"/>
    <w:basedOn w:val="Pripombabesedilo"/>
    <w:next w:val="Pripombabesedilo"/>
    <w:link w:val="ZadevapripombeZnak"/>
    <w:uiPriority w:val="99"/>
    <w:semiHidden/>
    <w:unhideWhenUsed/>
    <w:rsid w:val="006A0058"/>
    <w:rPr>
      <w:b/>
      <w:bCs/>
    </w:rPr>
  </w:style>
  <w:style w:type="character" w:customStyle="1" w:styleId="ZadevapripombeZnak">
    <w:name w:val="Zadeva pripombe Znak"/>
    <w:basedOn w:val="PripombabesediloZnak"/>
    <w:link w:val="Zadevapripombe"/>
    <w:uiPriority w:val="99"/>
    <w:semiHidden/>
    <w:rsid w:val="006A0058"/>
    <w:rPr>
      <w:b/>
      <w:bCs/>
      <w:sz w:val="20"/>
      <w:szCs w:val="20"/>
      <w:lang w:val="sl-SI"/>
    </w:rPr>
  </w:style>
  <w:style w:type="paragraph" w:customStyle="1" w:styleId="Newparagraph">
    <w:name w:val="New paragraph"/>
    <w:basedOn w:val="Navaden"/>
    <w:qFormat/>
    <w:rsid w:val="00E36E24"/>
    <w:pPr>
      <w:spacing w:after="0" w:line="480" w:lineRule="auto"/>
      <w:ind w:firstLine="72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974356">
      <w:bodyDiv w:val="1"/>
      <w:marLeft w:val="360"/>
      <w:marRight w:val="360"/>
      <w:marTop w:val="360"/>
      <w:marBottom w:val="3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8DC477F-9E65-48D9-B2D6-C47D1126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19</Pages>
  <Words>6424</Words>
  <Characters>36619</Characters>
  <Application>Microsoft Office Word</Application>
  <DocSecurity>0</DocSecurity>
  <Lines>305</Lines>
  <Paragraphs>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Boris Kožuh</cp:lastModifiedBy>
  <cp:revision>16</cp:revision>
  <dcterms:created xsi:type="dcterms:W3CDTF">2021-02-14T10:36:00Z</dcterms:created>
  <dcterms:modified xsi:type="dcterms:W3CDTF">2021-05-23T08:45:00Z</dcterms:modified>
</cp:coreProperties>
</file>